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5.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880F8">
      <w:pPr>
        <w:spacing w:before="4890" w:beforeLines="1500" w:after="163"/>
        <w:jc w:val="center"/>
        <w:rPr>
          <w:b/>
          <w:color w:val="000000" w:themeColor="text1"/>
          <w:sz w:val="52"/>
          <w:szCs w:val="52"/>
          <w14:textFill>
            <w14:solidFill>
              <w14:schemeClr w14:val="tx1"/>
            </w14:solidFill>
          </w14:textFill>
        </w:rPr>
      </w:pPr>
      <w:r>
        <w:drawing>
          <wp:anchor distT="0" distB="0" distL="114300" distR="114300" simplePos="0" relativeHeight="251660288" behindDoc="1" locked="0" layoutInCell="1" allowOverlap="1">
            <wp:simplePos x="0" y="0"/>
            <wp:positionH relativeFrom="margin">
              <wp:align>center</wp:align>
            </wp:positionH>
            <wp:positionV relativeFrom="page">
              <wp:posOffset>-7011035</wp:posOffset>
            </wp:positionV>
            <wp:extent cx="8985885" cy="12012930"/>
            <wp:effectExtent l="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3" cstate="print">
                      <a:extLst>
                        <a:ext uri="{BEBA8EAE-BF5A-486C-A8C5-ECC9F3942E4B}">
                          <a14:imgProps xmlns:a14="http://schemas.microsoft.com/office/drawing/2010/main">
                            <a14:imgLayer r:embed="rId14">
                              <a14:imgEffect>
                                <a14:colorTemperature colorTemp="53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8985904" cy="12012940"/>
                    </a:xfrm>
                    <a:prstGeom prst="rect">
                      <a:avLst/>
                    </a:prstGeom>
                  </pic:spPr>
                </pic:pic>
              </a:graphicData>
            </a:graphic>
          </wp:anchor>
        </w:drawing>
      </w:r>
    </w:p>
    <w:p w14:paraId="1C4B95A7">
      <w:pPr>
        <w:spacing w:before="163" w:after="163" w:line="360" w:lineRule="auto"/>
        <w:jc w:val="center"/>
        <w:rPr>
          <w:rFonts w:hint="default" w:eastAsia="宋体"/>
          <w:b/>
          <w:color w:val="000000" w:themeColor="text1"/>
          <w:sz w:val="52"/>
          <w:szCs w:val="52"/>
          <w:lang w:val="en-US" w:eastAsia="zh-CN"/>
          <w14:textFill>
            <w14:solidFill>
              <w14:schemeClr w14:val="tx1"/>
            </w14:solidFill>
          </w14:textFill>
        </w:rPr>
      </w:pPr>
      <w:r>
        <w:rPr>
          <w:rFonts w:hint="eastAsia"/>
          <w:b/>
          <w:color w:val="000000" w:themeColor="text1"/>
          <w:sz w:val="52"/>
          <w:szCs w:val="52"/>
          <w:lang w:val="en-US" w:eastAsia="zh-CN"/>
          <w14:textFill>
            <w14:solidFill>
              <w14:schemeClr w14:val="tx1"/>
            </w14:solidFill>
          </w14:textFill>
        </w:rPr>
        <w:t>FB-C231/FB-C231-B型</w:t>
      </w:r>
    </w:p>
    <w:p w14:paraId="2761AB5A">
      <w:pPr>
        <w:spacing w:before="163" w:after="163" w:line="360" w:lineRule="auto"/>
        <w:jc w:val="center"/>
        <w:outlineLvl w:val="9"/>
        <w:rPr>
          <w:rFonts w:hint="default" w:eastAsia="宋体"/>
          <w:b/>
          <w:color w:val="000000" w:themeColor="text1"/>
          <w:sz w:val="52"/>
          <w:szCs w:val="52"/>
          <w:lang w:val="en-US" w:eastAsia="zh-CN"/>
          <w14:textFill>
            <w14:solidFill>
              <w14:schemeClr w14:val="tx1"/>
            </w14:solidFill>
          </w14:textFill>
        </w:rPr>
      </w:pPr>
      <w:r>
        <w:rPr>
          <w:rFonts w:hint="eastAsia"/>
          <w:b/>
          <w:color w:val="000000" w:themeColor="text1"/>
          <w:sz w:val="52"/>
          <w:szCs w:val="52"/>
          <w:lang w:val="en-US" w:eastAsia="zh-CN"/>
          <w14:textFill>
            <w14:solidFill>
              <w14:schemeClr w14:val="tx1"/>
            </w14:solidFill>
          </w14:textFill>
        </w:rPr>
        <w:t>车载型5W北斗三号定位通信终端</w:t>
      </w:r>
    </w:p>
    <w:p w14:paraId="74FF8911">
      <w:pPr>
        <w:spacing w:before="163" w:after="163" w:line="360" w:lineRule="auto"/>
        <w:jc w:val="center"/>
        <w:outlineLvl w:val="9"/>
        <w:rPr>
          <w:rFonts w:hint="eastAsia"/>
          <w:b/>
          <w:color w:val="000000" w:themeColor="text1"/>
          <w:sz w:val="52"/>
          <w:szCs w:val="52"/>
          <w14:textFill>
            <w14:solidFill>
              <w14:schemeClr w14:val="tx1"/>
            </w14:solidFill>
          </w14:textFill>
        </w:rPr>
      </w:pPr>
      <w:bookmarkStart w:id="0" w:name="_Toc22771"/>
      <w:r>
        <w:rPr>
          <w:rFonts w:hint="eastAsia"/>
          <w:b/>
          <w:color w:val="000000" w:themeColor="text1"/>
          <w:sz w:val="52"/>
          <w:szCs w:val="52"/>
          <w14:textFill>
            <w14:solidFill>
              <w14:schemeClr w14:val="tx1"/>
            </w14:solidFill>
          </w14:textFill>
        </w:rPr>
        <w:t>使用说明书</w:t>
      </w:r>
      <w:bookmarkEnd w:id="0"/>
    </w:p>
    <w:p w14:paraId="769D409A">
      <w:pPr>
        <w:spacing w:before="163" w:after="163"/>
        <w:jc w:val="center"/>
        <w:rPr>
          <w:b/>
          <w:color w:val="000000" w:themeColor="text1"/>
          <w:sz w:val="32"/>
          <w:szCs w:val="32"/>
          <w14:textFill>
            <w14:solidFill>
              <w14:schemeClr w14:val="tx1"/>
            </w14:solidFill>
          </w14:textFill>
        </w:rPr>
      </w:pPr>
    </w:p>
    <w:p w14:paraId="2DCE247D">
      <w:pPr>
        <w:spacing w:before="163" w:after="163"/>
        <w:jc w:val="center"/>
        <w:rPr>
          <w:b/>
          <w:color w:val="000000" w:themeColor="text1"/>
          <w:sz w:val="32"/>
          <w:szCs w:val="32"/>
          <w14:textFill>
            <w14:solidFill>
              <w14:schemeClr w14:val="tx1"/>
            </w14:solidFill>
          </w14:textFill>
        </w:rPr>
      </w:pPr>
    </w:p>
    <w:p w14:paraId="71AA514A">
      <w:pPr>
        <w:spacing w:before="163" w:after="163"/>
        <w:jc w:val="center"/>
        <w:rPr>
          <w:b/>
          <w:color w:val="000000" w:themeColor="text1"/>
          <w:sz w:val="32"/>
          <w:szCs w:val="32"/>
          <w14:textFill>
            <w14:solidFill>
              <w14:schemeClr w14:val="tx1"/>
            </w14:solidFill>
          </w14:textFill>
        </w:rPr>
      </w:pPr>
    </w:p>
    <w:p w14:paraId="2F4AE90B">
      <w:pPr>
        <w:spacing w:before="163" w:after="163"/>
        <w:jc w:val="center"/>
        <w:rPr>
          <w:rFonts w:hint="eastAsia" w:eastAsia="宋体"/>
          <w:b/>
          <w:color w:val="000000" w:themeColor="text1"/>
          <w:sz w:val="32"/>
          <w:szCs w:val="32"/>
          <w:lang w:val="en-US" w:eastAsia="zh-CN"/>
          <w14:textFill>
            <w14:solidFill>
              <w14:schemeClr w14:val="tx1"/>
            </w14:solidFill>
          </w14:textFill>
        </w:rPr>
      </w:pPr>
      <w:r>
        <w:rPr>
          <w:rFonts w:hint="eastAsia"/>
          <w:b/>
          <w:color w:val="000000" w:themeColor="text1"/>
          <w:sz w:val="32"/>
          <w:szCs w:val="32"/>
          <w14:textFill>
            <w14:solidFill>
              <w14:schemeClr w14:val="tx1"/>
            </w14:solidFill>
          </w14:textFill>
        </w:rPr>
        <w:t>V1.0</w:t>
      </w:r>
      <w:r>
        <w:rPr>
          <w:rFonts w:hint="eastAsia"/>
          <w:b/>
          <w:color w:val="000000" w:themeColor="text1"/>
          <w:sz w:val="32"/>
          <w:szCs w:val="32"/>
          <w:lang w:val="en-US" w:eastAsia="zh-CN"/>
          <w14:textFill>
            <w14:solidFill>
              <w14:schemeClr w14:val="tx1"/>
            </w14:solidFill>
          </w14:textFill>
        </w:rPr>
        <w:t>2</w:t>
      </w:r>
    </w:p>
    <w:p w14:paraId="50560BF8">
      <w:pPr>
        <w:spacing w:before="163" w:after="163"/>
        <w:jc w:val="center"/>
        <w:rPr>
          <w:b/>
          <w:color w:val="000000" w:themeColor="text1"/>
          <w:sz w:val="32"/>
          <w:szCs w:val="32"/>
          <w14:textFill>
            <w14:solidFill>
              <w14:schemeClr w14:val="tx1"/>
            </w14:solidFill>
          </w14:textFill>
        </w:rPr>
      </w:pPr>
      <w:r>
        <w:rPr>
          <w:b/>
          <w:color w:val="000000" w:themeColor="text1"/>
          <w:sz w:val="32"/>
          <w:szCs w:val="32"/>
          <w14:textFill>
            <w14:solidFill>
              <w14:schemeClr w14:val="tx1"/>
            </w14:solidFill>
          </w14:textFill>
        </w:rPr>
        <w:br w:type="page"/>
      </w:r>
    </w:p>
    <w:p w14:paraId="49D87188">
      <w:pPr>
        <w:adjustRightInd w:val="0"/>
        <w:snapToGrid w:val="0"/>
        <w:spacing w:before="652" w:beforeLines="200" w:after="163"/>
        <w:jc w:val="center"/>
        <w:rPr>
          <w:rFonts w:ascii="微软雅黑" w:hAnsi="微软雅黑" w:eastAsia="微软雅黑"/>
          <w:color w:val="000000" w:themeColor="text1"/>
          <w:sz w:val="32"/>
          <w:szCs w:val="32"/>
          <w14:textFill>
            <w14:solidFill>
              <w14:schemeClr w14:val="tx1"/>
            </w14:solidFill>
          </w14:textFill>
        </w:rPr>
      </w:pPr>
      <w:r>
        <w:rPr>
          <w:rFonts w:hint="eastAsia" w:ascii="微软雅黑" w:hAnsi="微软雅黑" w:eastAsia="微软雅黑"/>
          <w:color w:val="000000" w:themeColor="text1"/>
          <w:sz w:val="32"/>
          <w:szCs w:val="32"/>
          <w14:textFill>
            <w14:solidFill>
              <w14:schemeClr w14:val="tx1"/>
            </w14:solidFill>
          </w14:textFill>
        </w:rPr>
        <w:t>修订说明</w:t>
      </w:r>
    </w:p>
    <w:tbl>
      <w:tblPr>
        <w:tblStyle w:val="13"/>
        <w:tblW w:w="8554" w:type="dxa"/>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autofit"/>
        <w:tblCellMar>
          <w:top w:w="0" w:type="dxa"/>
          <w:left w:w="108" w:type="dxa"/>
          <w:bottom w:w="0" w:type="dxa"/>
          <w:right w:w="108" w:type="dxa"/>
        </w:tblCellMar>
      </w:tblPr>
      <w:tblGrid>
        <w:gridCol w:w="1032"/>
        <w:gridCol w:w="1475"/>
        <w:gridCol w:w="1723"/>
        <w:gridCol w:w="4324"/>
      </w:tblGrid>
      <w:tr w14:paraId="567F9AE5">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686" w:hRule="atLeast"/>
        </w:trPr>
        <w:tc>
          <w:tcPr>
            <w:tcW w:w="1032" w:type="dxa"/>
            <w:shd w:val="clear" w:color="auto" w:fill="0090D8"/>
            <w:vAlign w:val="center"/>
          </w:tcPr>
          <w:p w14:paraId="58B0304B">
            <w:pPr>
              <w:keepNext w:val="0"/>
              <w:keepLines w:val="0"/>
              <w:suppressLineNumbers w:val="0"/>
              <w:spacing w:before="0" w:beforeLines="-2147483648" w:beforeAutospacing="0" w:after="0" w:afterLines="-2147483648" w:afterAutospacing="0" w:line="400" w:lineRule="exact"/>
              <w:ind w:left="0" w:right="0"/>
              <w:jc w:val="center"/>
              <w:rPr>
                <w:rFonts w:hint="eastAsia" w:ascii="Calibri" w:hAnsi="Calibri" w:cs="Times New Roman"/>
                <w:color w:val="FFFFFF"/>
                <w:szCs w:val="22"/>
              </w:rPr>
            </w:pPr>
            <w:r>
              <w:rPr>
                <w:rFonts w:hint="eastAsia" w:ascii="Calibri" w:hAnsi="Calibri" w:cs="Times New Roman"/>
                <w:color w:val="FFFFFF"/>
                <w:szCs w:val="22"/>
              </w:rPr>
              <w:t>版本</w:t>
            </w:r>
          </w:p>
        </w:tc>
        <w:tc>
          <w:tcPr>
            <w:tcW w:w="1475" w:type="dxa"/>
            <w:shd w:val="clear" w:color="auto" w:fill="0090D8"/>
            <w:vAlign w:val="center"/>
          </w:tcPr>
          <w:p w14:paraId="4DB34427">
            <w:pPr>
              <w:keepNext w:val="0"/>
              <w:keepLines w:val="0"/>
              <w:suppressLineNumbers w:val="0"/>
              <w:spacing w:before="0" w:beforeLines="-2147483648" w:beforeAutospacing="0" w:after="0" w:afterLines="-2147483648" w:afterAutospacing="0" w:line="400" w:lineRule="exact"/>
              <w:ind w:left="0" w:right="0"/>
              <w:jc w:val="center"/>
              <w:rPr>
                <w:rFonts w:hint="eastAsia" w:ascii="Calibri" w:hAnsi="Calibri" w:cs="Times New Roman"/>
                <w:color w:val="FFFFFF"/>
                <w:szCs w:val="22"/>
              </w:rPr>
            </w:pPr>
            <w:r>
              <w:rPr>
                <w:rFonts w:hint="eastAsia" w:ascii="Calibri" w:hAnsi="Calibri" w:cs="Times New Roman"/>
                <w:color w:val="FFFFFF"/>
                <w:szCs w:val="22"/>
              </w:rPr>
              <w:t>日期</w:t>
            </w:r>
          </w:p>
        </w:tc>
        <w:tc>
          <w:tcPr>
            <w:tcW w:w="1723" w:type="dxa"/>
            <w:shd w:val="clear" w:color="auto" w:fill="0090D8"/>
            <w:vAlign w:val="center"/>
          </w:tcPr>
          <w:p w14:paraId="613456AD">
            <w:pPr>
              <w:keepNext w:val="0"/>
              <w:keepLines w:val="0"/>
              <w:suppressLineNumbers w:val="0"/>
              <w:spacing w:before="0" w:beforeLines="-2147483648" w:beforeAutospacing="0" w:after="0" w:afterLines="-2147483648" w:afterAutospacing="0" w:line="400" w:lineRule="exact"/>
              <w:ind w:left="0" w:right="0"/>
              <w:jc w:val="center"/>
              <w:rPr>
                <w:rFonts w:hint="eastAsia" w:ascii="Calibri" w:hAnsi="Calibri" w:cs="Times New Roman"/>
                <w:color w:val="FFFFFF"/>
                <w:szCs w:val="22"/>
              </w:rPr>
            </w:pPr>
            <w:r>
              <w:rPr>
                <w:rFonts w:hint="eastAsia" w:ascii="Calibri" w:hAnsi="Calibri" w:cs="Times New Roman"/>
                <w:color w:val="FFFFFF"/>
                <w:szCs w:val="22"/>
              </w:rPr>
              <w:t>编写</w:t>
            </w:r>
          </w:p>
        </w:tc>
        <w:tc>
          <w:tcPr>
            <w:tcW w:w="4324" w:type="dxa"/>
            <w:shd w:val="clear" w:color="auto" w:fill="0090D8"/>
            <w:vAlign w:val="center"/>
          </w:tcPr>
          <w:p w14:paraId="2DF1125C">
            <w:pPr>
              <w:keepNext w:val="0"/>
              <w:keepLines w:val="0"/>
              <w:suppressLineNumbers w:val="0"/>
              <w:spacing w:before="0" w:beforeLines="-2147483648" w:beforeAutospacing="0" w:after="0" w:afterLines="-2147483648" w:afterAutospacing="0" w:line="400" w:lineRule="exact"/>
              <w:ind w:left="0" w:right="0"/>
              <w:jc w:val="center"/>
              <w:rPr>
                <w:rFonts w:hint="eastAsia" w:ascii="Calibri" w:hAnsi="Calibri" w:cs="Times New Roman"/>
                <w:color w:val="FFFFFF"/>
                <w:szCs w:val="22"/>
              </w:rPr>
            </w:pPr>
            <w:r>
              <w:rPr>
                <w:rFonts w:hint="eastAsia" w:ascii="Calibri" w:hAnsi="Calibri" w:cs="Times New Roman"/>
                <w:color w:val="FFFFFF"/>
                <w:szCs w:val="22"/>
              </w:rPr>
              <w:t>编制/修订说明</w:t>
            </w:r>
          </w:p>
        </w:tc>
      </w:tr>
      <w:tr w14:paraId="3AFEB1F5">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875" w:hRule="atLeast"/>
        </w:trPr>
        <w:tc>
          <w:tcPr>
            <w:tcW w:w="1032" w:type="dxa"/>
            <w:shd w:val="clear" w:color="auto" w:fill="DAE3F3" w:themeFill="accent1" w:themeFillTint="32"/>
            <w:vAlign w:val="center"/>
          </w:tcPr>
          <w:p w14:paraId="0FA20028">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lang w:val="en-US" w:eastAsia="zh-CN"/>
              </w:rPr>
              <w:t>V1.00</w:t>
            </w:r>
          </w:p>
        </w:tc>
        <w:tc>
          <w:tcPr>
            <w:tcW w:w="1475" w:type="dxa"/>
            <w:shd w:val="clear" w:color="auto" w:fill="DAE3F3" w:themeFill="accent1" w:themeFillTint="32"/>
            <w:vAlign w:val="center"/>
          </w:tcPr>
          <w:p w14:paraId="16ACAF19">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lang w:val="en-US" w:eastAsia="zh-CN"/>
              </w:rPr>
              <w:t>2021.03.30</w:t>
            </w:r>
          </w:p>
        </w:tc>
        <w:tc>
          <w:tcPr>
            <w:tcW w:w="1723" w:type="dxa"/>
            <w:shd w:val="clear" w:color="auto" w:fill="DAE3F3" w:themeFill="accent1" w:themeFillTint="32"/>
            <w:vAlign w:val="center"/>
          </w:tcPr>
          <w:p w14:paraId="620EA7BD">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lang w:val="en-US" w:eastAsia="zh-CN"/>
              </w:rPr>
              <w:t>Shiyx</w:t>
            </w:r>
          </w:p>
        </w:tc>
        <w:tc>
          <w:tcPr>
            <w:tcW w:w="4324" w:type="dxa"/>
            <w:shd w:val="clear" w:color="auto" w:fill="DAE3F3" w:themeFill="accent1" w:themeFillTint="32"/>
            <w:vAlign w:val="center"/>
          </w:tcPr>
          <w:p w14:paraId="009F7C05">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lang w:val="en-US" w:eastAsia="zh-CN"/>
              </w:rPr>
              <w:t>创建文档</w:t>
            </w:r>
          </w:p>
        </w:tc>
      </w:tr>
      <w:tr w14:paraId="04CE537A">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842" w:hRule="atLeast"/>
        </w:trPr>
        <w:tc>
          <w:tcPr>
            <w:tcW w:w="1032" w:type="dxa"/>
            <w:shd w:val="clear" w:color="auto" w:fill="auto"/>
            <w:vAlign w:val="center"/>
          </w:tcPr>
          <w:p w14:paraId="34192201">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eastAsia="宋体" w:cs="Times New Roman"/>
                <w:color w:val="000000"/>
                <w:kern w:val="0"/>
                <w:szCs w:val="21"/>
                <w:lang w:val="en-US" w:eastAsia="zh-CN"/>
              </w:rPr>
            </w:pPr>
            <w:r>
              <w:rPr>
                <w:rFonts w:hint="eastAsia" w:ascii="Times New Roman" w:hAnsi="Times New Roman" w:cs="Times New Roman"/>
                <w:color w:val="000000"/>
                <w:kern w:val="0"/>
                <w:szCs w:val="21"/>
                <w:lang w:val="en-US" w:eastAsia="zh-CN"/>
              </w:rPr>
              <w:t>V1.01</w:t>
            </w:r>
          </w:p>
        </w:tc>
        <w:tc>
          <w:tcPr>
            <w:tcW w:w="1475" w:type="dxa"/>
            <w:shd w:val="clear" w:color="auto" w:fill="auto"/>
            <w:vAlign w:val="center"/>
          </w:tcPr>
          <w:p w14:paraId="49F390ED">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lang w:val="en-US" w:eastAsia="zh-CN"/>
              </w:rPr>
              <w:t>2021.05.16</w:t>
            </w:r>
          </w:p>
        </w:tc>
        <w:tc>
          <w:tcPr>
            <w:tcW w:w="1723" w:type="dxa"/>
            <w:shd w:val="clear" w:color="auto" w:fill="auto"/>
            <w:vAlign w:val="center"/>
          </w:tcPr>
          <w:p w14:paraId="5C0C2D3E">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lang w:val="en-US" w:eastAsia="zh-CN"/>
              </w:rPr>
              <w:t>Shiyx</w:t>
            </w:r>
          </w:p>
        </w:tc>
        <w:tc>
          <w:tcPr>
            <w:tcW w:w="4324" w:type="dxa"/>
            <w:shd w:val="clear" w:color="auto" w:fill="auto"/>
            <w:vAlign w:val="center"/>
          </w:tcPr>
          <w:p w14:paraId="1DEC405D">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eastAsia="宋体" w:cs="Times New Roman"/>
                <w:color w:val="000000"/>
                <w:kern w:val="0"/>
                <w:szCs w:val="21"/>
                <w:lang w:val="en-US" w:eastAsia="zh-CN"/>
              </w:rPr>
            </w:pPr>
            <w:r>
              <w:rPr>
                <w:rFonts w:hint="eastAsia" w:ascii="Times New Roman" w:hAnsi="Times New Roman" w:cs="Times New Roman"/>
                <w:color w:val="000000"/>
                <w:kern w:val="0"/>
                <w:szCs w:val="21"/>
                <w:lang w:val="en-US" w:eastAsia="zh-CN"/>
              </w:rPr>
              <w:t>修改产品参数</w:t>
            </w:r>
          </w:p>
        </w:tc>
      </w:tr>
      <w:tr w14:paraId="165C2021">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842" w:hRule="atLeast"/>
        </w:trPr>
        <w:tc>
          <w:tcPr>
            <w:tcW w:w="1032" w:type="dxa"/>
            <w:shd w:val="clear" w:color="auto" w:fill="D9E2F3" w:themeFill="accent1" w:themeFillTint="33"/>
            <w:vAlign w:val="center"/>
          </w:tcPr>
          <w:p w14:paraId="5B22B260">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eastAsia="宋体" w:cs="Times New Roman"/>
                <w:color w:val="000000"/>
                <w:kern w:val="0"/>
                <w:szCs w:val="21"/>
                <w:lang w:val="en-US" w:eastAsia="zh-CN"/>
              </w:rPr>
            </w:pPr>
            <w:r>
              <w:rPr>
                <w:rFonts w:hint="eastAsia" w:ascii="Times New Roman" w:hAnsi="Times New Roman" w:cs="Times New Roman"/>
                <w:color w:val="000000"/>
                <w:kern w:val="0"/>
                <w:szCs w:val="21"/>
                <w:lang w:val="en-US" w:eastAsia="zh-CN"/>
              </w:rPr>
              <w:t>V1.02</w:t>
            </w:r>
          </w:p>
        </w:tc>
        <w:tc>
          <w:tcPr>
            <w:tcW w:w="1475" w:type="dxa"/>
            <w:shd w:val="clear" w:color="auto" w:fill="D9E2F3" w:themeFill="accent1" w:themeFillTint="33"/>
            <w:vAlign w:val="center"/>
          </w:tcPr>
          <w:p w14:paraId="2E773374">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2025.1.22</w:t>
            </w:r>
          </w:p>
        </w:tc>
        <w:tc>
          <w:tcPr>
            <w:tcW w:w="1723" w:type="dxa"/>
            <w:shd w:val="clear" w:color="auto" w:fill="D9E2F3" w:themeFill="accent1" w:themeFillTint="33"/>
            <w:vAlign w:val="center"/>
          </w:tcPr>
          <w:p w14:paraId="27CDD746">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lang w:val="en-US" w:eastAsia="zh-CN"/>
              </w:rPr>
              <w:t>Shiyx</w:t>
            </w:r>
          </w:p>
        </w:tc>
        <w:tc>
          <w:tcPr>
            <w:tcW w:w="4324" w:type="dxa"/>
            <w:shd w:val="clear" w:color="auto" w:fill="D9E2F3" w:themeFill="accent1" w:themeFillTint="33"/>
            <w:vAlign w:val="center"/>
          </w:tcPr>
          <w:p w14:paraId="44BD6327">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eastAsia="宋体" w:cs="Times New Roman"/>
                <w:color w:val="000000"/>
                <w:kern w:val="0"/>
                <w:szCs w:val="21"/>
                <w:lang w:val="en-US" w:eastAsia="zh-CN"/>
              </w:rPr>
            </w:pPr>
            <w:r>
              <w:rPr>
                <w:rFonts w:hint="eastAsia" w:ascii="Times New Roman" w:hAnsi="Times New Roman" w:cs="Times New Roman"/>
                <w:color w:val="000000"/>
                <w:kern w:val="0"/>
                <w:szCs w:val="21"/>
                <w:lang w:val="en-US" w:eastAsia="zh-CN"/>
              </w:rPr>
              <w:t>更新模板，修改产品参数</w:t>
            </w:r>
          </w:p>
        </w:tc>
      </w:tr>
    </w:tbl>
    <w:p w14:paraId="57EBD945">
      <w:pPr>
        <w:spacing w:before="163" w:after="163" w:line="360" w:lineRule="auto"/>
        <w:rPr>
          <w:b/>
          <w:color w:val="000000" w:themeColor="text1"/>
          <w:sz w:val="28"/>
          <w:szCs w:val="28"/>
          <w14:textFill>
            <w14:solidFill>
              <w14:schemeClr w14:val="tx1"/>
            </w14:solidFill>
          </w14:textFill>
        </w:rPr>
      </w:pPr>
    </w:p>
    <w:p w14:paraId="50288ADE">
      <w:pPr>
        <w:spacing w:before="163" w:after="163" w:line="360" w:lineRule="auto"/>
        <w:rPr>
          <w:b/>
          <w:color w:val="000000" w:themeColor="text1"/>
          <w:sz w:val="28"/>
          <w:szCs w:val="28"/>
          <w14:textFill>
            <w14:solidFill>
              <w14:schemeClr w14:val="tx1"/>
            </w14:solidFill>
          </w14:textFill>
        </w:rPr>
      </w:pPr>
    </w:p>
    <w:p w14:paraId="0EEA6243">
      <w:pPr>
        <w:spacing w:before="163" w:after="163" w:line="360" w:lineRule="auto"/>
        <w:rPr>
          <w:b/>
          <w:color w:val="000000" w:themeColor="text1"/>
          <w:sz w:val="28"/>
          <w:szCs w:val="28"/>
          <w14:textFill>
            <w14:solidFill>
              <w14:schemeClr w14:val="tx1"/>
            </w14:solidFill>
          </w14:textFill>
        </w:rPr>
      </w:pPr>
    </w:p>
    <w:p w14:paraId="089DB8FC">
      <w:pPr>
        <w:widowControl/>
        <w:spacing w:before="0" w:beforeLines="0" w:after="0" w:afterLines="0"/>
        <w:jc w:val="left"/>
        <w:rPr>
          <w:rFonts w:ascii="Times New Roman" w:hAnsi="Times New Roman" w:cs="DFHeiW9"/>
          <w:b/>
          <w:kern w:val="0"/>
          <w:sz w:val="32"/>
          <w:szCs w:val="36"/>
        </w:rPr>
      </w:pPr>
    </w:p>
    <w:p w14:paraId="7CEB7503">
      <w:pPr>
        <w:widowControl/>
        <w:spacing w:before="0" w:beforeLines="0" w:after="0" w:afterLines="0"/>
        <w:jc w:val="left"/>
        <w:rPr>
          <w:rFonts w:ascii="Times New Roman" w:hAnsi="Times New Roman" w:cs="DFHeiW9"/>
          <w:b/>
          <w:kern w:val="0"/>
          <w:sz w:val="32"/>
          <w:szCs w:val="36"/>
        </w:rPr>
      </w:pPr>
      <w:r>
        <w:rPr>
          <w:rFonts w:ascii="Times New Roman" w:hAnsi="Times New Roman" w:cs="DFHeiW9"/>
          <w:b/>
          <w:kern w:val="0"/>
          <w:sz w:val="32"/>
          <w:szCs w:val="36"/>
        </w:rPr>
        <w:br w:type="page"/>
      </w:r>
    </w:p>
    <w:p w14:paraId="0EAEAD1D">
      <w:pPr>
        <w:spacing w:before="163" w:after="163" w:line="480" w:lineRule="auto"/>
        <w:rPr>
          <w:rFonts w:ascii="Times New Roman" w:hAnsi="Times New Roman" w:cs="DFHeiW9"/>
          <w:b/>
          <w:kern w:val="0"/>
          <w:sz w:val="32"/>
          <w:szCs w:val="36"/>
        </w:rPr>
      </w:pPr>
      <w:r>
        <w:rPr>
          <w:rFonts w:hint="eastAsia" w:ascii="Times New Roman" w:hAnsi="Times New Roman" w:cs="DFHeiW9"/>
          <w:b/>
          <w:kern w:val="0"/>
          <w:sz w:val="32"/>
          <w:szCs w:val="36"/>
        </w:rPr>
        <w:t>阅读指南</w:t>
      </w:r>
    </w:p>
    <w:p w14:paraId="052A5B28">
      <w:pPr>
        <w:pStyle w:val="23"/>
        <w:numPr>
          <w:ilvl w:val="0"/>
          <w:numId w:val="1"/>
        </w:numPr>
        <w:autoSpaceDE w:val="0"/>
        <w:autoSpaceDN w:val="0"/>
        <w:adjustRightInd w:val="0"/>
        <w:spacing w:before="0" w:beforeLines="0" w:after="0" w:afterLines="0"/>
        <w:ind w:left="420" w:hanging="420" w:firstLineChars="0"/>
        <w:rPr>
          <w:rFonts w:ascii="Times New Roman" w:hAnsi="Times New Roman" w:cs="黑体"/>
          <w:color w:val="221E1F"/>
          <w:kern w:val="2"/>
          <w:sz w:val="28"/>
          <w:szCs w:val="28"/>
        </w:rPr>
      </w:pPr>
      <w:r>
        <w:rPr>
          <w:rFonts w:hint="eastAsia" w:ascii="Times New Roman" w:hAnsi="Times New Roman" w:cs="黑体"/>
          <w:color w:val="221E1F"/>
          <w:kern w:val="2"/>
          <w:sz w:val="28"/>
          <w:szCs w:val="28"/>
        </w:rPr>
        <w:t>使用本设备之前，请先阅读完整的说明书及所有安全指示，以确保安全和妥善使用；</w:t>
      </w:r>
    </w:p>
    <w:p w14:paraId="2C9674DA">
      <w:pPr>
        <w:pStyle w:val="23"/>
        <w:numPr>
          <w:ilvl w:val="0"/>
          <w:numId w:val="1"/>
        </w:numPr>
        <w:autoSpaceDE w:val="0"/>
        <w:autoSpaceDN w:val="0"/>
        <w:adjustRightInd w:val="0"/>
        <w:spacing w:before="0" w:beforeLines="0" w:after="0" w:afterLines="0"/>
        <w:ind w:left="420" w:hanging="420" w:firstLineChars="0"/>
        <w:rPr>
          <w:rFonts w:ascii="Times New Roman" w:hAnsi="Times New Roman" w:cs="黑体"/>
          <w:color w:val="221E1F"/>
          <w:kern w:val="2"/>
          <w:sz w:val="28"/>
          <w:szCs w:val="28"/>
        </w:rPr>
      </w:pPr>
      <w:r>
        <w:rPr>
          <w:rFonts w:hint="eastAsia" w:ascii="Times New Roman" w:hAnsi="Times New Roman" w:cs="黑体"/>
          <w:color w:val="221E1F"/>
          <w:kern w:val="2"/>
          <w:sz w:val="28"/>
          <w:szCs w:val="28"/>
        </w:rPr>
        <w:t>本说明书中的说明基于设备的默认设置；</w:t>
      </w:r>
    </w:p>
    <w:p w14:paraId="41E21C17">
      <w:pPr>
        <w:pStyle w:val="23"/>
        <w:numPr>
          <w:ilvl w:val="0"/>
          <w:numId w:val="1"/>
        </w:numPr>
        <w:autoSpaceDE w:val="0"/>
        <w:autoSpaceDN w:val="0"/>
        <w:adjustRightInd w:val="0"/>
        <w:spacing w:before="0" w:beforeLines="0" w:after="0" w:afterLines="0"/>
        <w:ind w:left="420" w:hanging="420" w:firstLineChars="0"/>
        <w:rPr>
          <w:rFonts w:ascii="Times New Roman" w:hAnsi="Times New Roman" w:cs="黑体"/>
          <w:color w:val="221E1F"/>
          <w:kern w:val="2"/>
          <w:sz w:val="28"/>
          <w:szCs w:val="28"/>
        </w:rPr>
      </w:pPr>
      <w:r>
        <w:rPr>
          <w:rFonts w:hint="eastAsia" w:ascii="Times New Roman" w:hAnsi="Times New Roman" w:cs="黑体"/>
          <w:color w:val="221E1F"/>
          <w:kern w:val="2"/>
          <w:sz w:val="28"/>
          <w:szCs w:val="28"/>
        </w:rPr>
        <w:t>本说明书中所用的图像和截图仅供参考；</w:t>
      </w:r>
    </w:p>
    <w:p w14:paraId="78D8D8FA">
      <w:pPr>
        <w:pStyle w:val="23"/>
        <w:numPr>
          <w:ilvl w:val="0"/>
          <w:numId w:val="1"/>
        </w:numPr>
        <w:autoSpaceDE w:val="0"/>
        <w:autoSpaceDN w:val="0"/>
        <w:adjustRightInd w:val="0"/>
        <w:spacing w:before="0" w:beforeLines="0" w:after="0" w:afterLines="0"/>
        <w:ind w:firstLineChars="0"/>
        <w:rPr>
          <w:rFonts w:ascii="Times New Roman" w:hAnsi="Times New Roman" w:cs="黑体"/>
          <w:color w:val="221E1F"/>
          <w:kern w:val="2"/>
          <w:sz w:val="28"/>
          <w:szCs w:val="28"/>
        </w:rPr>
      </w:pPr>
      <w:r>
        <w:rPr>
          <w:rFonts w:hint="eastAsia" w:ascii="Times New Roman" w:hAnsi="Times New Roman" w:cs="黑体"/>
          <w:color w:val="221E1F"/>
          <w:kern w:val="2"/>
          <w:sz w:val="28"/>
          <w:szCs w:val="28"/>
        </w:rPr>
        <w:t>请妥善保存本说明书以供日后参考。</w:t>
      </w:r>
    </w:p>
    <w:p w14:paraId="4718FD6C">
      <w:pPr>
        <w:pStyle w:val="23"/>
        <w:numPr>
          <w:ilvl w:val="0"/>
          <w:numId w:val="1"/>
        </w:numPr>
        <w:autoSpaceDE w:val="0"/>
        <w:autoSpaceDN w:val="0"/>
        <w:adjustRightInd w:val="0"/>
        <w:spacing w:before="0" w:beforeLines="0" w:after="0" w:afterLines="0" w:line="240" w:lineRule="auto"/>
        <w:ind w:left="420" w:hanging="420" w:firstLineChars="0"/>
        <w:rPr>
          <w:rFonts w:ascii="Times New Roman" w:hAnsi="Times New Roman" w:cs="黑体"/>
          <w:color w:val="221E1F"/>
          <w:sz w:val="28"/>
          <w:szCs w:val="28"/>
        </w:rPr>
      </w:pPr>
      <w:r>
        <w:rPr>
          <w:rFonts w:hint="eastAsia" w:ascii="Times New Roman" w:hAnsi="Times New Roman" w:eastAsia="宋体" w:cs="黑体"/>
          <w:color w:val="221E1F"/>
          <w:sz w:val="28"/>
          <w:szCs w:val="28"/>
        </w:rPr>
        <w:t>说明书最后附有保修卡，请勿丢失</w:t>
      </w:r>
    </w:p>
    <w:p w14:paraId="4081F6B6">
      <w:pPr>
        <w:autoSpaceDE w:val="0"/>
        <w:autoSpaceDN w:val="0"/>
        <w:adjustRightInd w:val="0"/>
        <w:spacing w:before="0" w:beforeLines="0" w:after="0" w:afterLines="0" w:line="200" w:lineRule="exact"/>
        <w:ind w:firstLine="420"/>
        <w:rPr>
          <w:rFonts w:ascii="Times New Roman" w:hAnsi="Times New Roman" w:cs="黑体"/>
          <w:color w:val="221E1F"/>
          <w:sz w:val="28"/>
          <w:szCs w:val="28"/>
        </w:rPr>
      </w:pPr>
    </w:p>
    <w:p w14:paraId="0D137EE2">
      <w:pPr>
        <w:spacing w:before="163" w:after="163" w:line="480" w:lineRule="auto"/>
        <w:rPr>
          <w:rFonts w:ascii="Times New Roman" w:hAnsi="Times New Roman" w:cs="DFHeiW9"/>
          <w:b/>
          <w:kern w:val="0"/>
          <w:sz w:val="32"/>
          <w:szCs w:val="36"/>
        </w:rPr>
      </w:pPr>
      <w:r>
        <w:rPr>
          <w:rFonts w:hint="eastAsia" w:ascii="Times New Roman" w:hAnsi="Times New Roman" w:cs="DFHeiW9"/>
          <w:b/>
          <w:kern w:val="0"/>
          <w:sz w:val="32"/>
          <w:szCs w:val="36"/>
        </w:rPr>
        <w:t>版权声明</w:t>
      </w:r>
    </w:p>
    <w:p w14:paraId="7BBF610C">
      <w:pPr>
        <w:autoSpaceDE w:val="0"/>
        <w:autoSpaceDN w:val="0"/>
        <w:adjustRightInd w:val="0"/>
        <w:spacing w:before="163" w:after="163"/>
        <w:ind w:firstLine="420"/>
        <w:rPr>
          <w:rFonts w:ascii="Times New Roman" w:hAnsi="Times New Roman" w:cs="黑体"/>
          <w:color w:val="000000"/>
          <w:kern w:val="0"/>
          <w:sz w:val="28"/>
          <w:szCs w:val="28"/>
        </w:rPr>
      </w:pPr>
      <w:r>
        <w:rPr>
          <w:rFonts w:hint="eastAsia" w:ascii="Times New Roman" w:hAnsi="Times New Roman" w:cs="黑体"/>
          <w:color w:val="000000"/>
          <w:kern w:val="0"/>
          <w:sz w:val="28"/>
          <w:szCs w:val="28"/>
        </w:rPr>
        <w:t>本使用说明书受版权法保护，未经我公司事先书面许可，不得以任何形式或方式</w:t>
      </w:r>
      <w:r>
        <w:rPr>
          <w:rFonts w:ascii="Times New Roman" w:hAnsi="Times New Roman" w:cs="ArialMT"/>
          <w:color w:val="000000"/>
          <w:kern w:val="0"/>
          <w:sz w:val="28"/>
          <w:szCs w:val="28"/>
        </w:rPr>
        <w:t>(</w:t>
      </w:r>
      <w:r>
        <w:rPr>
          <w:rFonts w:hint="eastAsia" w:ascii="Times New Roman" w:hAnsi="Times New Roman" w:cs="黑体"/>
          <w:color w:val="000000"/>
          <w:kern w:val="0"/>
          <w:sz w:val="28"/>
          <w:szCs w:val="28"/>
        </w:rPr>
        <w:t>电子或机械</w:t>
      </w:r>
      <w:r>
        <w:rPr>
          <w:rFonts w:ascii="Times New Roman" w:hAnsi="Times New Roman" w:cs="ArialMT"/>
          <w:color w:val="000000"/>
          <w:kern w:val="0"/>
          <w:sz w:val="28"/>
          <w:szCs w:val="28"/>
        </w:rPr>
        <w:t>)</w:t>
      </w:r>
      <w:r>
        <w:rPr>
          <w:rFonts w:hint="eastAsia" w:ascii="Times New Roman" w:hAnsi="Times New Roman" w:cs="黑体"/>
          <w:color w:val="000000"/>
          <w:kern w:val="0"/>
          <w:sz w:val="28"/>
          <w:szCs w:val="28"/>
        </w:rPr>
        <w:t>复制、分发、转译或传播本说明书中的任何内容，包括影印、录制或存储在任何信息存储器和检索系统中。</w:t>
      </w:r>
    </w:p>
    <w:p w14:paraId="1B5E998D">
      <w:pPr>
        <w:autoSpaceDE w:val="0"/>
        <w:autoSpaceDN w:val="0"/>
        <w:adjustRightInd w:val="0"/>
        <w:spacing w:before="0" w:beforeLines="0" w:after="0" w:afterLines="0" w:line="200" w:lineRule="exact"/>
        <w:ind w:firstLine="420"/>
        <w:rPr>
          <w:rFonts w:ascii="Times New Roman" w:hAnsi="Times New Roman" w:cs="黑体"/>
          <w:color w:val="000000"/>
          <w:kern w:val="0"/>
          <w:sz w:val="28"/>
          <w:szCs w:val="28"/>
        </w:rPr>
      </w:pPr>
    </w:p>
    <w:p w14:paraId="525FA2F7">
      <w:pPr>
        <w:spacing w:before="163" w:after="163" w:line="480" w:lineRule="auto"/>
        <w:rPr>
          <w:rFonts w:ascii="Times New Roman" w:hAnsi="Times New Roman" w:cs="DFHeiW9"/>
          <w:b/>
          <w:kern w:val="0"/>
          <w:sz w:val="32"/>
          <w:szCs w:val="36"/>
        </w:rPr>
      </w:pPr>
      <w:r>
        <w:rPr>
          <w:rFonts w:hint="eastAsia" w:ascii="Times New Roman" w:hAnsi="Times New Roman" w:cs="DFHeiW9"/>
          <w:b/>
          <w:color w:val="auto"/>
          <w:kern w:val="0"/>
          <w:sz w:val="32"/>
          <w:szCs w:val="36"/>
        </w:rPr>
        <w:t>免责声明</w:t>
      </w:r>
    </w:p>
    <w:p w14:paraId="3BDE4E18">
      <w:pPr>
        <w:widowControl/>
        <w:spacing w:before="163" w:after="163"/>
        <w:ind w:firstLine="420" w:firstLineChars="0"/>
        <w:jc w:val="left"/>
        <w:rPr>
          <w:rFonts w:ascii="Times New Roman" w:hAnsi="Times New Roman" w:cs="黑体"/>
          <w:color w:val="000000"/>
          <w:kern w:val="0"/>
          <w:sz w:val="26"/>
          <w:szCs w:val="26"/>
        </w:rPr>
      </w:pPr>
      <w:r>
        <w:rPr>
          <w:rFonts w:hint="eastAsia"/>
          <w:color w:val="000000" w:themeColor="text1"/>
          <w:sz w:val="28"/>
          <w:szCs w:val="28"/>
          <w:lang w:val="en-US" w:eastAsia="zh-CN"/>
          <w14:textFill>
            <w14:solidFill>
              <w14:schemeClr w14:val="tx1"/>
            </w14:solidFill>
          </w14:textFill>
        </w:rPr>
        <w:t>本</w:t>
      </w:r>
      <w:r>
        <w:rPr>
          <w:rFonts w:hint="eastAsia"/>
          <w:color w:val="000000" w:themeColor="text1"/>
          <w:sz w:val="28"/>
          <w:szCs w:val="28"/>
          <w14:textFill>
            <w14:solidFill>
              <w14:schemeClr w14:val="tx1"/>
            </w14:solidFill>
          </w14:textFill>
        </w:rPr>
        <w:t>公司拥有随时修改本手册的权利，内容如有更改，恕不另行通知。本规格书为客户产品设计提供支持，客户须按照本文中的规范和参数进行产品设计和调试。如因客户操作不当造成的人身伤害和财产损失，我司概不承担责任。</w:t>
      </w:r>
      <w:r>
        <w:rPr>
          <w:rFonts w:hint="eastAsia" w:ascii="Times New Roman" w:hAnsi="Times New Roman" w:cs="黑体"/>
          <w:color w:val="000000"/>
          <w:kern w:val="0"/>
          <w:sz w:val="28"/>
          <w:szCs w:val="28"/>
        </w:rPr>
        <w:t>除非</w:t>
      </w:r>
      <w:r>
        <w:rPr>
          <w:rFonts w:hint="eastAsia"/>
          <w:color w:val="000000" w:themeColor="text1"/>
          <w:sz w:val="28"/>
          <w:szCs w:val="28"/>
          <w14:textFill>
            <w14:solidFill>
              <w14:schemeClr w14:val="tx1"/>
            </w14:solidFill>
          </w14:textFill>
        </w:rPr>
        <w:t>另有约定，本文档中的所有陈述、信息和建议不构成任何明示或暗示的担保。</w:t>
      </w:r>
      <w:r>
        <w:rPr>
          <w:rFonts w:ascii="Times New Roman" w:hAnsi="Times New Roman" w:cs="黑体"/>
          <w:color w:val="000000"/>
          <w:kern w:val="0"/>
          <w:sz w:val="26"/>
          <w:szCs w:val="26"/>
        </w:rPr>
        <w:br w:type="page"/>
      </w:r>
    </w:p>
    <w:p w14:paraId="7C480391">
      <w:pPr>
        <w:keepNext w:val="0"/>
        <w:keepLines w:val="0"/>
        <w:pageBreakBefore w:val="0"/>
        <w:widowControl w:val="0"/>
        <w:kinsoku/>
        <w:wordWrap/>
        <w:overflowPunct/>
        <w:topLinePunct w:val="0"/>
        <w:autoSpaceDE/>
        <w:autoSpaceDN/>
        <w:bidi w:val="0"/>
        <w:adjustRightInd/>
        <w:snapToGrid/>
        <w:spacing w:before="0" w:beforeLines="0" w:after="34" w:afterLines="10"/>
        <w:jc w:val="left"/>
        <w:textAlignment w:val="auto"/>
        <w:rPr>
          <w:rFonts w:ascii="Times New Roman" w:hAnsi="Times New Roman"/>
          <w:b/>
          <w:bCs/>
          <w:sz w:val="36"/>
          <w:szCs w:val="36"/>
        </w:rPr>
      </w:pPr>
      <w:r>
        <w:rPr>
          <w:rFonts w:hint="eastAsia" w:ascii="Times New Roman" w:hAnsi="Times New Roman"/>
          <w:b/>
          <w:bCs/>
          <w:sz w:val="36"/>
          <w:szCs w:val="36"/>
        </w:rPr>
        <w:t>安全须知</w:t>
      </w:r>
    </w:p>
    <w:p w14:paraId="692F1965">
      <w:pPr>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宋体"/>
          <w:sz w:val="28"/>
          <w:szCs w:val="28"/>
          <w:lang w:val="en-US" w:eastAsia="zh-CN"/>
        </w:rPr>
      </w:pPr>
      <w:r>
        <w:rPr>
          <w:rFonts w:hint="eastAsia" w:ascii="Times New Roman" w:hAnsi="Times New Roman"/>
          <w:sz w:val="28"/>
          <w:szCs w:val="28"/>
          <w:lang w:val="en-US" w:eastAsia="zh-CN"/>
        </w:rPr>
        <w:t>为正确使用本产品，使用前请务必阅读并遵循这些注意事项，以防止使用者或他人受到损害或伤害。</w:t>
      </w:r>
    </w:p>
    <w:p w14:paraId="2E6888D6">
      <w:pPr>
        <w:keepNext w:val="0"/>
        <w:keepLines w:val="0"/>
        <w:pageBreakBefore w:val="0"/>
        <w:widowControl w:val="0"/>
        <w:shd w:val="clear" w:fill="C00000"/>
        <w:kinsoku/>
        <w:wordWrap/>
        <w:overflowPunct/>
        <w:topLinePunct w:val="0"/>
        <w:autoSpaceDE/>
        <w:autoSpaceDN/>
        <w:bidi w:val="0"/>
        <w:adjustRightInd/>
        <w:snapToGrid/>
        <w:spacing w:before="327" w:beforeLines="100" w:after="327" w:afterLines="100"/>
        <w:ind w:firstLine="240" w:firstLineChars="100"/>
        <w:textAlignment w:val="auto"/>
        <w:rPr>
          <w:rFonts w:ascii="Times New Roman" w:hAnsi="Times New Roman"/>
          <w:b/>
          <w:bCs/>
          <w:sz w:val="30"/>
          <w:szCs w:val="30"/>
        </w:rPr>
      </w:pPr>
      <w:r>
        <w:rPr>
          <w:rFonts w:ascii="宋体" w:hAnsi="宋体" w:eastAsia="宋体" w:cs="宋体"/>
          <w:color w:val="FF0000"/>
          <w:sz w:val="24"/>
          <w:szCs w:val="24"/>
          <w14:textFill>
            <w14:gradFill>
              <w14:gsLst>
                <w14:gs w14:pos="0">
                  <w14:srgbClr w14:val="FE4444"/>
                </w14:gs>
                <w14:gs w14:pos="100000">
                  <w14:srgbClr w14:val="832B2B"/>
                </w14:gs>
              </w14:gsLst>
              <w14:lin w14:scaled="0"/>
            </w14:gradFill>
          </w14:textFill>
        </w:rPr>
        <w:drawing>
          <wp:inline distT="0" distB="0" distL="114300" distR="114300">
            <wp:extent cx="285750" cy="247650"/>
            <wp:effectExtent l="0" t="0" r="0" b="0"/>
            <wp:docPr id="1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IMG_256"/>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285750" cy="247650"/>
                    </a:xfrm>
                    <a:prstGeom prst="rect">
                      <a:avLst/>
                    </a:prstGeom>
                    <a:noFill/>
                  </pic:spPr>
                </pic:pic>
              </a:graphicData>
            </a:graphic>
          </wp:inline>
        </w:drawing>
      </w:r>
      <w:r>
        <w:rPr>
          <w:rFonts w:hint="eastAsia" w:ascii="Arial" w:hAnsi="Arial" w:eastAsia="宋体" w:cs="Arial"/>
          <w:b/>
          <w:bCs/>
          <w:i w:val="0"/>
          <w:iCs w:val="0"/>
          <w:caps w:val="0"/>
          <w:color w:val="FFFFFF"/>
          <w:spacing w:val="0"/>
          <w:sz w:val="36"/>
          <w:szCs w:val="36"/>
          <w:shd w:val="clear"/>
          <w:lang w:val="en-US" w:eastAsia="zh-CN"/>
        </w:rPr>
        <w:t>注意</w:t>
      </w:r>
      <w:r>
        <w:rPr>
          <w:rFonts w:hint="eastAsia" w:ascii="Arial" w:hAnsi="Arial" w:eastAsia="宋体" w:cs="Arial"/>
          <w:b/>
          <w:bCs/>
          <w:i w:val="0"/>
          <w:iCs w:val="0"/>
          <w:caps w:val="0"/>
          <w:color w:val="FFFFFF"/>
          <w:spacing w:val="0"/>
          <w:sz w:val="28"/>
          <w:szCs w:val="28"/>
          <w:shd w:val="clear"/>
          <w:lang w:val="en-US" w:eastAsia="zh-CN"/>
        </w:rPr>
        <w:t>：</w:t>
      </w:r>
      <w:r>
        <w:rPr>
          <w:rFonts w:ascii="Arial" w:hAnsi="Arial" w:eastAsia="宋体" w:cs="Arial"/>
          <w:b/>
          <w:bCs/>
          <w:i w:val="0"/>
          <w:iCs w:val="0"/>
          <w:caps w:val="0"/>
          <w:color w:val="FFFFFF"/>
          <w:spacing w:val="0"/>
          <w:sz w:val="28"/>
          <w:szCs w:val="28"/>
          <w:shd w:val="clear"/>
        </w:rPr>
        <w:t>请遵守以下事项。否则可能会导致人身伤害或财产损失。</w:t>
      </w:r>
    </w:p>
    <w:p w14:paraId="739BA8ED">
      <w:pPr>
        <w:keepNext w:val="0"/>
        <w:keepLines w:val="0"/>
        <w:pageBreakBefore w:val="0"/>
        <w:widowControl w:val="0"/>
        <w:numPr>
          <w:ilvl w:val="0"/>
          <w:numId w:val="2"/>
        </w:numPr>
        <w:kinsoku/>
        <w:wordWrap/>
        <w:overflowPunct/>
        <w:topLinePunct w:val="0"/>
        <w:autoSpaceDE/>
        <w:autoSpaceDN/>
        <w:bidi w:val="0"/>
        <w:adjustRightInd/>
        <w:snapToGrid w:val="0"/>
        <w:spacing w:before="653" w:beforeLines="200" w:after="0" w:afterLines="0" w:line="372" w:lineRule="auto"/>
        <w:ind w:left="420" w:leftChars="0" w:hanging="420" w:firstLineChars="0"/>
        <w:textAlignment w:val="auto"/>
        <w:rPr>
          <w:rFonts w:ascii="Times New Roman" w:hAnsi="Times New Roman" w:cstheme="minorEastAsia"/>
          <w:b w:val="0"/>
          <w:bCs/>
          <w:sz w:val="28"/>
          <w:szCs w:val="28"/>
        </w:rPr>
      </w:pPr>
      <w:r>
        <w:rPr>
          <w:rFonts w:hint="eastAsia" w:ascii="Times New Roman" w:hAnsi="Times New Roman" w:cstheme="minorEastAsia"/>
          <w:b w:val="0"/>
          <w:bCs/>
          <w:sz w:val="28"/>
          <w:szCs w:val="28"/>
          <w:lang w:val="en-US" w:eastAsia="zh-CN"/>
        </w:rPr>
        <w:t>请勿</w:t>
      </w:r>
      <w:r>
        <w:rPr>
          <w:rFonts w:hint="eastAsia" w:ascii="Times New Roman" w:hAnsi="Times New Roman" w:cstheme="minorEastAsia"/>
          <w:b w:val="0"/>
          <w:bCs/>
          <w:sz w:val="28"/>
          <w:szCs w:val="28"/>
        </w:rPr>
        <w:t>拆解或改装本机，否则会造成机器的损坏、漏电和电路故障。</w:t>
      </w:r>
    </w:p>
    <w:p w14:paraId="682D8DAF">
      <w:pPr>
        <w:keepNext w:val="0"/>
        <w:keepLines w:val="0"/>
        <w:pageBreakBefore w:val="0"/>
        <w:widowControl w:val="0"/>
        <w:numPr>
          <w:ilvl w:val="0"/>
          <w:numId w:val="2"/>
        </w:numPr>
        <w:kinsoku/>
        <w:wordWrap/>
        <w:overflowPunct/>
        <w:topLinePunct w:val="0"/>
        <w:autoSpaceDE/>
        <w:autoSpaceDN/>
        <w:bidi w:val="0"/>
        <w:adjustRightInd/>
        <w:snapToGrid w:val="0"/>
        <w:spacing w:before="0" w:beforeLines="0" w:after="0" w:afterLines="0" w:line="372" w:lineRule="auto"/>
        <w:ind w:left="420" w:leftChars="0" w:hanging="420" w:firstLineChars="0"/>
        <w:textAlignment w:val="auto"/>
        <w:rPr>
          <w:rFonts w:ascii="Times New Roman" w:hAnsi="Times New Roman" w:cstheme="minorEastAsia"/>
          <w:b w:val="0"/>
          <w:bCs/>
          <w:sz w:val="28"/>
          <w:szCs w:val="28"/>
        </w:rPr>
      </w:pPr>
      <w:r>
        <w:rPr>
          <w:rFonts w:hint="eastAsia" w:ascii="Times New Roman" w:hAnsi="Times New Roman" w:cstheme="minorEastAsia"/>
          <w:b w:val="0"/>
          <w:bCs/>
          <w:sz w:val="28"/>
          <w:szCs w:val="28"/>
        </w:rPr>
        <w:t>连接线缆时，请注意接口与线缆的对应，错误的对接会造成接口的变形。</w:t>
      </w:r>
    </w:p>
    <w:p w14:paraId="7A7CBE35">
      <w:pPr>
        <w:keepNext w:val="0"/>
        <w:keepLines w:val="0"/>
        <w:pageBreakBefore w:val="0"/>
        <w:widowControl w:val="0"/>
        <w:numPr>
          <w:ilvl w:val="0"/>
          <w:numId w:val="2"/>
        </w:numPr>
        <w:kinsoku/>
        <w:wordWrap/>
        <w:overflowPunct/>
        <w:topLinePunct w:val="0"/>
        <w:autoSpaceDE/>
        <w:autoSpaceDN/>
        <w:bidi w:val="0"/>
        <w:adjustRightInd/>
        <w:snapToGrid w:val="0"/>
        <w:spacing w:before="0" w:beforeLines="0" w:after="0" w:afterLines="0" w:line="372" w:lineRule="auto"/>
        <w:ind w:left="420" w:leftChars="0" w:hanging="420" w:firstLineChars="0"/>
        <w:textAlignment w:val="auto"/>
        <w:rPr>
          <w:rFonts w:ascii="Times New Roman" w:hAnsi="Times New Roman" w:cstheme="minorEastAsia"/>
          <w:b w:val="0"/>
          <w:bCs/>
          <w:sz w:val="28"/>
          <w:szCs w:val="28"/>
        </w:rPr>
      </w:pPr>
      <w:r>
        <w:rPr>
          <w:rFonts w:hint="eastAsia" w:ascii="Times New Roman" w:hAnsi="Times New Roman" w:cstheme="minorEastAsia"/>
          <w:b w:val="0"/>
          <w:bCs/>
          <w:sz w:val="28"/>
          <w:szCs w:val="28"/>
        </w:rPr>
        <w:t>避免本机靠近磁卡等磁性物体，本机的辐射波可能会删除软盘、储值卡、信用卡上存储的信息。</w:t>
      </w:r>
    </w:p>
    <w:p w14:paraId="614BCE2E">
      <w:pPr>
        <w:keepNext w:val="0"/>
        <w:keepLines w:val="0"/>
        <w:pageBreakBefore w:val="0"/>
        <w:widowControl w:val="0"/>
        <w:numPr>
          <w:ilvl w:val="0"/>
          <w:numId w:val="2"/>
        </w:numPr>
        <w:kinsoku/>
        <w:wordWrap/>
        <w:overflowPunct/>
        <w:topLinePunct w:val="0"/>
        <w:autoSpaceDE/>
        <w:autoSpaceDN/>
        <w:bidi w:val="0"/>
        <w:adjustRightInd/>
        <w:snapToGrid w:val="0"/>
        <w:spacing w:before="0" w:beforeLines="0" w:after="0" w:afterLines="0" w:line="372" w:lineRule="auto"/>
        <w:ind w:left="420" w:leftChars="0" w:hanging="420" w:firstLineChars="0"/>
        <w:textAlignment w:val="auto"/>
        <w:rPr>
          <w:rFonts w:ascii="Times New Roman" w:hAnsi="Times New Roman" w:cstheme="minorEastAsia"/>
          <w:b w:val="0"/>
          <w:bCs/>
          <w:sz w:val="28"/>
          <w:szCs w:val="28"/>
        </w:rPr>
      </w:pPr>
      <w:r>
        <w:rPr>
          <w:rFonts w:hint="eastAsia" w:ascii="Times New Roman" w:hAnsi="Times New Roman" w:cstheme="minorEastAsia"/>
          <w:b w:val="0"/>
          <w:bCs/>
          <w:sz w:val="28"/>
          <w:szCs w:val="28"/>
        </w:rPr>
        <w:t>请在使用本机前确保能够提供良好的避雷保护，防止遭遇雷击造成设备损坏乃至人身伤亡。</w:t>
      </w:r>
    </w:p>
    <w:p w14:paraId="5442696F">
      <w:pPr>
        <w:keepNext w:val="0"/>
        <w:keepLines w:val="0"/>
        <w:pageBreakBefore w:val="0"/>
        <w:widowControl w:val="0"/>
        <w:numPr>
          <w:ilvl w:val="0"/>
          <w:numId w:val="2"/>
        </w:numPr>
        <w:kinsoku/>
        <w:wordWrap/>
        <w:overflowPunct/>
        <w:topLinePunct w:val="0"/>
        <w:autoSpaceDE/>
        <w:autoSpaceDN/>
        <w:bidi w:val="0"/>
        <w:adjustRightInd/>
        <w:snapToGrid w:val="0"/>
        <w:spacing w:before="0" w:beforeLines="0" w:after="0" w:afterLines="0" w:line="372" w:lineRule="auto"/>
        <w:ind w:left="420" w:leftChars="0" w:hanging="420" w:firstLineChars="0"/>
        <w:textAlignment w:val="auto"/>
        <w:rPr>
          <w:rFonts w:ascii="Times New Roman" w:hAnsi="Times New Roman" w:cstheme="minorEastAsia"/>
          <w:b w:val="0"/>
          <w:bCs/>
          <w:sz w:val="28"/>
          <w:szCs w:val="28"/>
        </w:rPr>
      </w:pPr>
      <w:r>
        <w:rPr>
          <w:rFonts w:hint="eastAsia" w:ascii="Times New Roman" w:hAnsi="Times New Roman" w:cstheme="minorEastAsia"/>
          <w:b w:val="0"/>
          <w:bCs/>
          <w:sz w:val="28"/>
          <w:szCs w:val="28"/>
        </w:rPr>
        <w:t>在设备加电的情况下，请不要插拔各连接器或智能</w:t>
      </w:r>
      <w:r>
        <w:rPr>
          <w:rFonts w:ascii="Times New Roman" w:hAnsi="Times New Roman" w:cstheme="minorEastAsia"/>
          <w:b w:val="0"/>
          <w:bCs/>
          <w:sz w:val="28"/>
          <w:szCs w:val="28"/>
        </w:rPr>
        <w:t>IC</w:t>
      </w:r>
      <w:r>
        <w:rPr>
          <w:rFonts w:hint="eastAsia" w:ascii="Times New Roman" w:hAnsi="Times New Roman" w:cstheme="minorEastAsia"/>
          <w:b w:val="0"/>
          <w:bCs/>
          <w:sz w:val="28"/>
          <w:szCs w:val="28"/>
        </w:rPr>
        <w:t>卡，以免造成设备损坏。</w:t>
      </w:r>
    </w:p>
    <w:p w14:paraId="11428C4B">
      <w:pPr>
        <w:spacing w:before="163" w:after="163" w:line="360" w:lineRule="auto"/>
        <w:rPr>
          <w:rFonts w:ascii="Times New Roman" w:hAnsi="Times New Roman" w:cstheme="minorEastAsia"/>
          <w:b/>
        </w:rPr>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pgBorders>
            <w:top w:val="none" w:sz="0" w:space="0"/>
            <w:left w:val="none" w:sz="0" w:space="0"/>
            <w:bottom w:val="none" w:sz="0" w:space="0"/>
            <w:right w:val="none" w:sz="0" w:space="0"/>
          </w:pgBorders>
          <w:pgNumType w:start="0"/>
          <w:cols w:space="425" w:num="1"/>
          <w:titlePg/>
          <w:docGrid w:type="lines" w:linePitch="326" w:charSpace="0"/>
        </w:sectPr>
      </w:pPr>
    </w:p>
    <w:sdt>
      <w:sdtPr>
        <w:rPr>
          <w:rFonts w:ascii="宋体" w:hAnsi="宋体" w:eastAsia="宋体" w:cstheme="minorBidi"/>
          <w:b/>
          <w:bCs/>
          <w:color w:val="018EDA"/>
          <w:kern w:val="2"/>
          <w:sz w:val="32"/>
          <w:szCs w:val="32"/>
          <w:lang w:val="en-US" w:eastAsia="zh-CN" w:bidi="ar-SA"/>
        </w:rPr>
        <w:id w:val="147463690"/>
        <w15:color w:val="DBDBDB"/>
        <w:docPartObj>
          <w:docPartGallery w:val="Table of Contents"/>
          <w:docPartUnique/>
        </w:docPartObj>
      </w:sdtPr>
      <w:sdtEndPr>
        <w:rPr>
          <w:rFonts w:ascii="宋体" w:hAnsi="宋体" w:eastAsia="宋体" w:cstheme="minorBidi"/>
          <w:b/>
          <w:bCs/>
          <w:color w:val="018EDA"/>
          <w:kern w:val="2"/>
          <w:sz w:val="32"/>
          <w:szCs w:val="32"/>
          <w:lang w:val="en-US" w:eastAsia="zh-CN" w:bidi="ar-SA"/>
        </w:rPr>
      </w:sdtEndPr>
      <w:sdtContent>
        <w:p w14:paraId="1974FBC4">
          <w:pPr>
            <w:spacing w:before="0" w:beforeLines="0" w:after="0" w:afterLines="0" w:line="240" w:lineRule="auto"/>
            <w:ind w:left="0" w:leftChars="0" w:right="0" w:rightChars="0" w:firstLine="0" w:firstLineChars="0"/>
            <w:jc w:val="center"/>
            <w:rPr>
              <w:b/>
              <w:bCs/>
              <w:color w:val="018EDA"/>
              <w:sz w:val="32"/>
              <w:szCs w:val="32"/>
            </w:rPr>
          </w:pPr>
          <w:r>
            <w:rPr>
              <w:rFonts w:ascii="宋体" w:hAnsi="宋体" w:eastAsia="宋体"/>
              <w:b/>
              <w:bCs/>
              <w:color w:val="018EDA"/>
              <w:sz w:val="32"/>
              <w:szCs w:val="32"/>
            </w:rPr>
            <w:t>目</w:t>
          </w:r>
          <w:r>
            <w:rPr>
              <w:rFonts w:hint="eastAsia" w:ascii="宋体" w:hAnsi="宋体"/>
              <w:b/>
              <w:bCs/>
              <w:color w:val="018EDA"/>
              <w:sz w:val="32"/>
              <w:szCs w:val="32"/>
              <w:lang w:val="en-US" w:eastAsia="zh-CN"/>
            </w:rPr>
            <w:t xml:space="preserve"> </w:t>
          </w:r>
          <w:r>
            <w:rPr>
              <w:rFonts w:ascii="宋体" w:hAnsi="宋体" w:eastAsia="宋体"/>
              <w:b/>
              <w:bCs/>
              <w:color w:val="018EDA"/>
              <w:sz w:val="32"/>
              <w:szCs w:val="32"/>
            </w:rPr>
            <w:t>录</w:t>
          </w:r>
        </w:p>
        <w:p w14:paraId="299A9741">
          <w:pPr>
            <w:pStyle w:val="9"/>
            <w:tabs>
              <w:tab w:val="right" w:leader="dot" w:pos="8312"/>
            </w:tabs>
          </w:pPr>
          <w:r>
            <w:fldChar w:fldCharType="begin"/>
          </w:r>
          <w:r>
            <w:instrText xml:space="preserve">TOC \o "1-3" \h \u </w:instrText>
          </w:r>
          <w:r>
            <w:fldChar w:fldCharType="separate"/>
          </w:r>
          <w:r>
            <w:fldChar w:fldCharType="begin"/>
          </w:r>
          <w:r>
            <w:instrText xml:space="preserve"> HYPERLINK \l _Toc24540 </w:instrText>
          </w:r>
          <w:r>
            <w:fldChar w:fldCharType="separate"/>
          </w:r>
          <w:r>
            <w:rPr>
              <w:rFonts w:hint="default" w:ascii="宋体" w:hAnsi="宋体" w:eastAsia="宋体" w:cs="宋体"/>
              <w:szCs w:val="24"/>
            </w:rPr>
            <w:t xml:space="preserve">1 </w:t>
          </w:r>
          <w:r>
            <w:rPr>
              <w:rFonts w:hint="eastAsia" w:ascii="宋体" w:hAnsi="宋体" w:eastAsia="宋体" w:cs="宋体"/>
              <w:szCs w:val="24"/>
            </w:rPr>
            <w:t>产品简介</w:t>
          </w:r>
          <w:r>
            <w:tab/>
          </w:r>
          <w:r>
            <w:fldChar w:fldCharType="begin"/>
          </w:r>
          <w:r>
            <w:instrText xml:space="preserve"> PAGEREF _Toc24540 \h </w:instrText>
          </w:r>
          <w:r>
            <w:fldChar w:fldCharType="separate"/>
          </w:r>
          <w:r>
            <w:t>1</w:t>
          </w:r>
          <w:r>
            <w:fldChar w:fldCharType="end"/>
          </w:r>
          <w:r>
            <w:fldChar w:fldCharType="end"/>
          </w:r>
        </w:p>
        <w:p w14:paraId="398F9B95">
          <w:pPr>
            <w:pStyle w:val="11"/>
            <w:tabs>
              <w:tab w:val="right" w:leader="dot" w:pos="8312"/>
            </w:tabs>
          </w:pPr>
          <w:r>
            <w:fldChar w:fldCharType="begin"/>
          </w:r>
          <w:r>
            <w:instrText xml:space="preserve"> HYPERLINK \l _Toc22870 </w:instrText>
          </w:r>
          <w:r>
            <w:fldChar w:fldCharType="separate"/>
          </w:r>
          <w:r>
            <w:rPr>
              <w:rFonts w:hint="default" w:ascii="宋体" w:hAnsi="宋体" w:eastAsia="宋体" w:cs="宋体"/>
            </w:rPr>
            <w:t xml:space="preserve">1.1 </w:t>
          </w:r>
          <w:r>
            <w:rPr>
              <w:rFonts w:hint="eastAsia" w:ascii="宋体" w:hAnsi="宋体" w:eastAsia="宋体" w:cs="宋体"/>
            </w:rPr>
            <w:t>产品简要描述</w:t>
          </w:r>
          <w:r>
            <w:tab/>
          </w:r>
          <w:r>
            <w:fldChar w:fldCharType="begin"/>
          </w:r>
          <w:r>
            <w:instrText xml:space="preserve"> PAGEREF _Toc22870 \h </w:instrText>
          </w:r>
          <w:r>
            <w:fldChar w:fldCharType="separate"/>
          </w:r>
          <w:r>
            <w:t>1</w:t>
          </w:r>
          <w:r>
            <w:fldChar w:fldCharType="end"/>
          </w:r>
          <w:r>
            <w:fldChar w:fldCharType="end"/>
          </w:r>
        </w:p>
        <w:p w14:paraId="4B4B8BDE">
          <w:pPr>
            <w:pStyle w:val="11"/>
            <w:tabs>
              <w:tab w:val="right" w:leader="dot" w:pos="8312"/>
            </w:tabs>
          </w:pPr>
          <w:r>
            <w:fldChar w:fldCharType="begin"/>
          </w:r>
          <w:r>
            <w:instrText xml:space="preserve"> HYPERLINK \l _Toc8436 </w:instrText>
          </w:r>
          <w:r>
            <w:fldChar w:fldCharType="separate"/>
          </w:r>
          <w:r>
            <w:rPr>
              <w:rFonts w:hint="default" w:ascii="宋体" w:hAnsi="宋体" w:eastAsia="宋体" w:cs="宋体"/>
            </w:rPr>
            <w:t xml:space="preserve">1.2 </w:t>
          </w:r>
          <w:r>
            <w:rPr>
              <w:rFonts w:hint="eastAsia" w:ascii="宋体" w:hAnsi="宋体" w:eastAsia="宋体" w:cs="宋体"/>
            </w:rPr>
            <w:t>产品主要指标</w:t>
          </w:r>
          <w:r>
            <w:tab/>
          </w:r>
          <w:r>
            <w:fldChar w:fldCharType="begin"/>
          </w:r>
          <w:r>
            <w:instrText xml:space="preserve"> PAGEREF _Toc8436 \h </w:instrText>
          </w:r>
          <w:r>
            <w:fldChar w:fldCharType="separate"/>
          </w:r>
          <w:r>
            <w:t>1</w:t>
          </w:r>
          <w:r>
            <w:fldChar w:fldCharType="end"/>
          </w:r>
          <w:r>
            <w:fldChar w:fldCharType="end"/>
          </w:r>
        </w:p>
        <w:p w14:paraId="64229F86">
          <w:pPr>
            <w:pStyle w:val="11"/>
            <w:tabs>
              <w:tab w:val="right" w:leader="dot" w:pos="8312"/>
            </w:tabs>
          </w:pPr>
          <w:r>
            <w:fldChar w:fldCharType="begin"/>
          </w:r>
          <w:r>
            <w:instrText xml:space="preserve"> HYPERLINK \l _Toc30058 </w:instrText>
          </w:r>
          <w:r>
            <w:fldChar w:fldCharType="separate"/>
          </w:r>
          <w:r>
            <w:rPr>
              <w:rFonts w:hint="default" w:ascii="宋体" w:hAnsi="宋体" w:eastAsia="宋体" w:cs="宋体"/>
            </w:rPr>
            <w:t xml:space="preserve">1.3 </w:t>
          </w:r>
          <w:r>
            <w:rPr>
              <w:rFonts w:hint="eastAsia" w:ascii="宋体" w:hAnsi="宋体" w:eastAsia="宋体" w:cs="宋体"/>
            </w:rPr>
            <w:t>产品组成</w:t>
          </w:r>
          <w:r>
            <w:tab/>
          </w:r>
          <w:r>
            <w:fldChar w:fldCharType="begin"/>
          </w:r>
          <w:r>
            <w:instrText xml:space="preserve"> PAGEREF _Toc30058 \h </w:instrText>
          </w:r>
          <w:r>
            <w:fldChar w:fldCharType="separate"/>
          </w:r>
          <w:r>
            <w:t>2</w:t>
          </w:r>
          <w:r>
            <w:fldChar w:fldCharType="end"/>
          </w:r>
          <w:r>
            <w:fldChar w:fldCharType="end"/>
          </w:r>
        </w:p>
        <w:p w14:paraId="7343A0D1">
          <w:pPr>
            <w:pStyle w:val="9"/>
            <w:tabs>
              <w:tab w:val="right" w:leader="dot" w:pos="8312"/>
            </w:tabs>
          </w:pPr>
          <w:r>
            <w:fldChar w:fldCharType="begin"/>
          </w:r>
          <w:r>
            <w:instrText xml:space="preserve"> HYPERLINK \l _Toc24522 </w:instrText>
          </w:r>
          <w:r>
            <w:fldChar w:fldCharType="separate"/>
          </w:r>
          <w:r>
            <w:rPr>
              <w:rFonts w:hint="default" w:ascii="宋体" w:hAnsi="宋体" w:eastAsia="宋体" w:cs="宋体"/>
              <w:szCs w:val="24"/>
            </w:rPr>
            <w:t xml:space="preserve">2 </w:t>
          </w:r>
          <w:r>
            <w:rPr>
              <w:rFonts w:hint="eastAsia" w:ascii="宋体" w:hAnsi="宋体" w:eastAsia="宋体" w:cs="宋体"/>
              <w:szCs w:val="24"/>
            </w:rPr>
            <w:t>安装</w:t>
          </w:r>
          <w:r>
            <w:tab/>
          </w:r>
          <w:r>
            <w:fldChar w:fldCharType="begin"/>
          </w:r>
          <w:r>
            <w:instrText xml:space="preserve"> PAGEREF _Toc24522 \h </w:instrText>
          </w:r>
          <w:r>
            <w:fldChar w:fldCharType="separate"/>
          </w:r>
          <w:r>
            <w:t>3</w:t>
          </w:r>
          <w:r>
            <w:fldChar w:fldCharType="end"/>
          </w:r>
          <w:r>
            <w:fldChar w:fldCharType="end"/>
          </w:r>
        </w:p>
        <w:p w14:paraId="3A2CF898">
          <w:pPr>
            <w:pStyle w:val="11"/>
            <w:tabs>
              <w:tab w:val="right" w:leader="dot" w:pos="8312"/>
            </w:tabs>
          </w:pPr>
          <w:r>
            <w:fldChar w:fldCharType="begin"/>
          </w:r>
          <w:r>
            <w:instrText xml:space="preserve"> HYPERLINK \l _Toc27727 </w:instrText>
          </w:r>
          <w:r>
            <w:fldChar w:fldCharType="separate"/>
          </w:r>
          <w:r>
            <w:rPr>
              <w:rFonts w:hint="default" w:ascii="宋体" w:hAnsi="宋体" w:eastAsia="宋体" w:cs="宋体"/>
            </w:rPr>
            <w:t xml:space="preserve">2.1 </w:t>
          </w:r>
          <w:r>
            <w:rPr>
              <w:rFonts w:hint="eastAsia" w:ascii="宋体" w:hAnsi="宋体" w:eastAsia="宋体" w:cs="宋体"/>
            </w:rPr>
            <w:t>设备</w:t>
          </w:r>
          <w:r>
            <w:rPr>
              <w:rFonts w:hint="eastAsia"/>
            </w:rPr>
            <w:t>清点</w:t>
          </w:r>
          <w:r>
            <w:tab/>
          </w:r>
          <w:r>
            <w:fldChar w:fldCharType="begin"/>
          </w:r>
          <w:r>
            <w:instrText xml:space="preserve"> PAGEREF _Toc27727 \h </w:instrText>
          </w:r>
          <w:r>
            <w:fldChar w:fldCharType="separate"/>
          </w:r>
          <w:r>
            <w:t>3</w:t>
          </w:r>
          <w:r>
            <w:fldChar w:fldCharType="end"/>
          </w:r>
          <w:r>
            <w:fldChar w:fldCharType="end"/>
          </w:r>
        </w:p>
        <w:p w14:paraId="446F2913">
          <w:pPr>
            <w:pStyle w:val="11"/>
            <w:tabs>
              <w:tab w:val="right" w:leader="dot" w:pos="8312"/>
            </w:tabs>
          </w:pPr>
          <w:r>
            <w:fldChar w:fldCharType="begin"/>
          </w:r>
          <w:r>
            <w:instrText xml:space="preserve"> HYPERLINK \l _Toc6915 </w:instrText>
          </w:r>
          <w:r>
            <w:fldChar w:fldCharType="separate"/>
          </w:r>
          <w:r>
            <w:rPr>
              <w:rFonts w:hint="default" w:ascii="宋体" w:hAnsi="宋体" w:eastAsia="宋体" w:cs="宋体"/>
            </w:rPr>
            <w:t xml:space="preserve">2.2 </w:t>
          </w:r>
          <w:r>
            <w:rPr>
              <w:rFonts w:hint="eastAsia" w:ascii="宋体" w:hAnsi="宋体" w:eastAsia="宋体" w:cs="宋体"/>
              <w:lang w:val="en-US" w:eastAsia="zh-CN"/>
            </w:rPr>
            <w:t>设备连接示意</w:t>
          </w:r>
          <w:r>
            <w:tab/>
          </w:r>
          <w:r>
            <w:fldChar w:fldCharType="begin"/>
          </w:r>
          <w:r>
            <w:instrText xml:space="preserve"> PAGEREF _Toc6915 \h </w:instrText>
          </w:r>
          <w:r>
            <w:fldChar w:fldCharType="separate"/>
          </w:r>
          <w:r>
            <w:t>3</w:t>
          </w:r>
          <w:r>
            <w:fldChar w:fldCharType="end"/>
          </w:r>
          <w:r>
            <w:fldChar w:fldCharType="end"/>
          </w:r>
        </w:p>
        <w:p w14:paraId="675BE669">
          <w:pPr>
            <w:pStyle w:val="11"/>
            <w:tabs>
              <w:tab w:val="right" w:leader="dot" w:pos="8312"/>
            </w:tabs>
          </w:pPr>
          <w:r>
            <w:fldChar w:fldCharType="begin"/>
          </w:r>
          <w:r>
            <w:instrText xml:space="preserve"> HYPERLINK \l _Toc11403 </w:instrText>
          </w:r>
          <w:r>
            <w:fldChar w:fldCharType="separate"/>
          </w:r>
          <w:r>
            <w:rPr>
              <w:rFonts w:hint="default" w:ascii="宋体" w:hAnsi="宋体" w:eastAsia="宋体" w:cs="宋体"/>
              <w:lang w:val="en-US" w:eastAsia="zh-CN"/>
            </w:rPr>
            <w:t xml:space="preserve">2.3 </w:t>
          </w:r>
          <w:r>
            <w:rPr>
              <w:rFonts w:hint="eastAsia" w:ascii="宋体" w:hAnsi="宋体" w:eastAsia="宋体" w:cs="宋体"/>
              <w:lang w:val="en-US" w:eastAsia="zh-CN"/>
            </w:rPr>
            <w:t>设备安装方式</w:t>
          </w:r>
          <w:r>
            <w:tab/>
          </w:r>
          <w:r>
            <w:fldChar w:fldCharType="begin"/>
          </w:r>
          <w:r>
            <w:instrText xml:space="preserve"> PAGEREF _Toc11403 \h </w:instrText>
          </w:r>
          <w:r>
            <w:fldChar w:fldCharType="separate"/>
          </w:r>
          <w:r>
            <w:t>3</w:t>
          </w:r>
          <w:r>
            <w:fldChar w:fldCharType="end"/>
          </w:r>
          <w:r>
            <w:fldChar w:fldCharType="end"/>
          </w:r>
        </w:p>
        <w:p w14:paraId="12BB0987">
          <w:pPr>
            <w:pStyle w:val="9"/>
            <w:tabs>
              <w:tab w:val="right" w:leader="dot" w:pos="8312"/>
            </w:tabs>
          </w:pPr>
          <w:r>
            <w:fldChar w:fldCharType="begin"/>
          </w:r>
          <w:r>
            <w:instrText xml:space="preserve"> HYPERLINK \l _Toc4024 </w:instrText>
          </w:r>
          <w:r>
            <w:fldChar w:fldCharType="separate"/>
          </w:r>
          <w:r>
            <w:rPr>
              <w:rFonts w:hint="default" w:ascii="宋体" w:hAnsi="宋体" w:eastAsia="宋体" w:cs="宋体"/>
              <w:szCs w:val="24"/>
            </w:rPr>
            <w:t xml:space="preserve">3 </w:t>
          </w:r>
          <w:r>
            <w:rPr>
              <w:rFonts w:hint="eastAsia" w:ascii="宋体" w:hAnsi="宋体" w:cs="宋体"/>
              <w:szCs w:val="24"/>
              <w:lang w:val="en-US" w:eastAsia="zh-CN"/>
            </w:rPr>
            <w:t>使用操作</w:t>
          </w:r>
          <w:r>
            <w:tab/>
          </w:r>
          <w:r>
            <w:fldChar w:fldCharType="begin"/>
          </w:r>
          <w:r>
            <w:instrText xml:space="preserve"> PAGEREF _Toc4024 \h </w:instrText>
          </w:r>
          <w:r>
            <w:fldChar w:fldCharType="separate"/>
          </w:r>
          <w:r>
            <w:t>4</w:t>
          </w:r>
          <w:r>
            <w:fldChar w:fldCharType="end"/>
          </w:r>
          <w:r>
            <w:fldChar w:fldCharType="end"/>
          </w:r>
        </w:p>
        <w:p w14:paraId="163AB36E">
          <w:pPr>
            <w:pStyle w:val="11"/>
            <w:tabs>
              <w:tab w:val="right" w:leader="dot" w:pos="8312"/>
            </w:tabs>
          </w:pPr>
          <w:r>
            <w:fldChar w:fldCharType="begin"/>
          </w:r>
          <w:r>
            <w:instrText xml:space="preserve"> HYPERLINK \l _Toc3288 </w:instrText>
          </w:r>
          <w:r>
            <w:fldChar w:fldCharType="separate"/>
          </w:r>
          <w:r>
            <w:rPr>
              <w:rFonts w:hint="default" w:ascii="宋体" w:hAnsi="宋体" w:eastAsia="宋体" w:cs="宋体"/>
            </w:rPr>
            <w:t xml:space="preserve">3.1 </w:t>
          </w:r>
          <w:r>
            <w:rPr>
              <w:rFonts w:hint="eastAsia" w:ascii="Times New Roman" w:hAnsi="Times New Roman" w:eastAsia="宋体"/>
              <w:lang w:val="en-US" w:eastAsia="zh-CN"/>
            </w:rPr>
            <w:t>设备指示灯说明</w:t>
          </w:r>
          <w:r>
            <w:tab/>
          </w:r>
          <w:r>
            <w:fldChar w:fldCharType="begin"/>
          </w:r>
          <w:r>
            <w:instrText xml:space="preserve"> PAGEREF _Toc3288 \h </w:instrText>
          </w:r>
          <w:r>
            <w:fldChar w:fldCharType="separate"/>
          </w:r>
          <w:r>
            <w:t>4</w:t>
          </w:r>
          <w:r>
            <w:fldChar w:fldCharType="end"/>
          </w:r>
          <w:r>
            <w:fldChar w:fldCharType="end"/>
          </w:r>
        </w:p>
        <w:p w14:paraId="7CEA5626">
          <w:pPr>
            <w:pStyle w:val="11"/>
            <w:tabs>
              <w:tab w:val="right" w:leader="dot" w:pos="8312"/>
            </w:tabs>
          </w:pPr>
          <w:r>
            <w:fldChar w:fldCharType="begin"/>
          </w:r>
          <w:r>
            <w:instrText xml:space="preserve"> HYPERLINK \l _Toc6063 </w:instrText>
          </w:r>
          <w:r>
            <w:fldChar w:fldCharType="separate"/>
          </w:r>
          <w:r>
            <w:rPr>
              <w:rFonts w:hint="default" w:ascii="宋体" w:hAnsi="宋体" w:eastAsia="宋体" w:cs="宋体"/>
            </w:rPr>
            <w:t xml:space="preserve">3.2 </w:t>
          </w:r>
          <w:r>
            <w:rPr>
              <w:rFonts w:hint="eastAsia" w:ascii="Times New Roman" w:hAnsi="Times New Roman" w:eastAsia="宋体"/>
              <w:lang w:val="en-US" w:eastAsia="zh-CN"/>
            </w:rPr>
            <w:t>内部IC卡安装说明</w:t>
          </w:r>
          <w:r>
            <w:tab/>
          </w:r>
          <w:r>
            <w:fldChar w:fldCharType="begin"/>
          </w:r>
          <w:r>
            <w:instrText xml:space="preserve"> PAGEREF _Toc6063 \h </w:instrText>
          </w:r>
          <w:r>
            <w:fldChar w:fldCharType="separate"/>
          </w:r>
          <w:r>
            <w:t>5</w:t>
          </w:r>
          <w:r>
            <w:fldChar w:fldCharType="end"/>
          </w:r>
          <w:r>
            <w:fldChar w:fldCharType="end"/>
          </w:r>
        </w:p>
        <w:p w14:paraId="4CD792D6">
          <w:pPr>
            <w:pStyle w:val="11"/>
            <w:tabs>
              <w:tab w:val="right" w:leader="dot" w:pos="8312"/>
            </w:tabs>
          </w:pPr>
          <w:r>
            <w:fldChar w:fldCharType="begin"/>
          </w:r>
          <w:r>
            <w:instrText xml:space="preserve"> HYPERLINK \l _Toc19953 </w:instrText>
          </w:r>
          <w:r>
            <w:fldChar w:fldCharType="separate"/>
          </w:r>
          <w:r>
            <w:rPr>
              <w:rFonts w:hint="default" w:ascii="宋体" w:hAnsi="宋体" w:eastAsia="宋体" w:cs="宋体"/>
            </w:rPr>
            <w:t xml:space="preserve">3.3 </w:t>
          </w:r>
          <w:r>
            <w:rPr>
              <w:rFonts w:hint="eastAsia" w:ascii="Times New Roman" w:hAnsi="Times New Roman" w:eastAsia="宋体"/>
              <w:lang w:val="en-US" w:eastAsia="zh-CN"/>
            </w:rPr>
            <w:t>测试软件使用说明</w:t>
          </w:r>
          <w:r>
            <w:tab/>
          </w:r>
          <w:r>
            <w:fldChar w:fldCharType="begin"/>
          </w:r>
          <w:r>
            <w:instrText xml:space="preserve"> PAGEREF _Toc19953 \h </w:instrText>
          </w:r>
          <w:r>
            <w:fldChar w:fldCharType="separate"/>
          </w:r>
          <w:r>
            <w:t>5</w:t>
          </w:r>
          <w:r>
            <w:fldChar w:fldCharType="end"/>
          </w:r>
          <w:r>
            <w:fldChar w:fldCharType="end"/>
          </w:r>
        </w:p>
        <w:p w14:paraId="2CEBA556">
          <w:pPr>
            <w:pStyle w:val="9"/>
            <w:tabs>
              <w:tab w:val="right" w:leader="dot" w:pos="8312"/>
            </w:tabs>
          </w:pPr>
          <w:r>
            <w:fldChar w:fldCharType="begin"/>
          </w:r>
          <w:r>
            <w:instrText xml:space="preserve"> HYPERLINK \l _Toc20105 </w:instrText>
          </w:r>
          <w:r>
            <w:fldChar w:fldCharType="separate"/>
          </w:r>
          <w:r>
            <w:rPr>
              <w:rFonts w:hint="default" w:ascii="宋体" w:hAnsi="宋体" w:eastAsia="宋体" w:cs="宋体"/>
              <w:szCs w:val="24"/>
            </w:rPr>
            <w:t xml:space="preserve">4 </w:t>
          </w:r>
          <w:r>
            <w:rPr>
              <w:rFonts w:hint="eastAsia" w:ascii="宋体" w:hAnsi="宋体" w:eastAsia="宋体" w:cs="宋体"/>
              <w:szCs w:val="24"/>
            </w:rPr>
            <w:t>故障排除</w:t>
          </w:r>
          <w:r>
            <w:tab/>
          </w:r>
          <w:r>
            <w:fldChar w:fldCharType="begin"/>
          </w:r>
          <w:r>
            <w:instrText xml:space="preserve"> PAGEREF _Toc20105 \h </w:instrText>
          </w:r>
          <w:r>
            <w:fldChar w:fldCharType="separate"/>
          </w:r>
          <w:r>
            <w:t>8</w:t>
          </w:r>
          <w:r>
            <w:fldChar w:fldCharType="end"/>
          </w:r>
          <w:r>
            <w:fldChar w:fldCharType="end"/>
          </w:r>
        </w:p>
        <w:p w14:paraId="52F607BE">
          <w:pPr>
            <w:pStyle w:val="9"/>
            <w:tabs>
              <w:tab w:val="right" w:leader="dot" w:pos="8312"/>
            </w:tabs>
          </w:pPr>
          <w:r>
            <w:fldChar w:fldCharType="begin"/>
          </w:r>
          <w:r>
            <w:instrText xml:space="preserve"> HYPERLINK \l _Toc11161 </w:instrText>
          </w:r>
          <w:r>
            <w:fldChar w:fldCharType="separate"/>
          </w:r>
          <w:r>
            <w:rPr>
              <w:rFonts w:hint="default" w:ascii="宋体" w:hAnsi="宋体" w:eastAsia="宋体" w:cs="宋体"/>
              <w:szCs w:val="24"/>
            </w:rPr>
            <w:t xml:space="preserve">5 </w:t>
          </w:r>
          <w:r>
            <w:rPr>
              <w:rFonts w:hint="eastAsia" w:ascii="宋体" w:hAnsi="宋体" w:eastAsia="宋体" w:cs="宋体"/>
              <w:szCs w:val="24"/>
            </w:rPr>
            <w:t>售后服务</w:t>
          </w:r>
          <w:r>
            <w:tab/>
          </w:r>
          <w:r>
            <w:fldChar w:fldCharType="begin"/>
          </w:r>
          <w:r>
            <w:instrText xml:space="preserve"> PAGEREF _Toc11161 \h </w:instrText>
          </w:r>
          <w:r>
            <w:fldChar w:fldCharType="separate"/>
          </w:r>
          <w:r>
            <w:t>9</w:t>
          </w:r>
          <w:r>
            <w:fldChar w:fldCharType="end"/>
          </w:r>
          <w:r>
            <w:fldChar w:fldCharType="end"/>
          </w:r>
        </w:p>
        <w:p w14:paraId="0B42B00A">
          <w:r>
            <w:fldChar w:fldCharType="end"/>
          </w:r>
        </w:p>
      </w:sdtContent>
    </w:sdt>
    <w:p w14:paraId="36CF7752">
      <w:pPr>
        <w:pStyle w:val="2"/>
        <w:numPr>
          <w:ilvl w:val="0"/>
          <w:numId w:val="3"/>
        </w:numPr>
        <w:spacing w:before="163" w:after="163"/>
        <w:ind w:left="648" w:leftChars="0" w:hanging="648" w:firstLineChars="0"/>
        <w:jc w:val="both"/>
        <w:rPr>
          <w:rFonts w:hint="eastAsia" w:ascii="宋体" w:hAnsi="宋体" w:eastAsia="宋体" w:cs="宋体"/>
          <w:color w:val="000000" w:themeColor="text1"/>
          <w:szCs w:val="24"/>
          <w14:textFill>
            <w14:solidFill>
              <w14:schemeClr w14:val="tx1"/>
            </w14:solidFill>
          </w14:textFill>
        </w:rPr>
        <w:sectPr>
          <w:headerReference r:id="rId10" w:type="default"/>
          <w:pgSz w:w="11906" w:h="16838"/>
          <w:pgMar w:top="1418" w:right="1797" w:bottom="1418" w:left="1797" w:header="851" w:footer="851" w:gutter="0"/>
          <w:pgBorders>
            <w:top w:val="none" w:sz="0" w:space="0"/>
            <w:left w:val="none" w:sz="0" w:space="0"/>
            <w:bottom w:val="none" w:sz="0" w:space="0"/>
            <w:right w:val="none" w:sz="0" w:space="0"/>
          </w:pgBorders>
          <w:cols w:space="425" w:num="1"/>
          <w:docGrid w:type="lines" w:linePitch="326" w:charSpace="0"/>
        </w:sectPr>
      </w:pPr>
    </w:p>
    <w:p w14:paraId="3B06C08C">
      <w:pPr>
        <w:pStyle w:val="2"/>
        <w:numPr>
          <w:ilvl w:val="0"/>
          <w:numId w:val="3"/>
        </w:numPr>
        <w:spacing w:before="163" w:after="163"/>
        <w:ind w:left="648" w:leftChars="0" w:hanging="648" w:firstLineChars="0"/>
        <w:jc w:val="both"/>
        <w:rPr>
          <w:rFonts w:hint="eastAsia" w:ascii="宋体" w:hAnsi="宋体" w:eastAsia="宋体" w:cs="宋体"/>
          <w:color w:val="000000" w:themeColor="text1"/>
          <w:szCs w:val="24"/>
          <w14:textFill>
            <w14:solidFill>
              <w14:schemeClr w14:val="tx1"/>
            </w14:solidFill>
          </w14:textFill>
        </w:rPr>
      </w:pPr>
      <w:bookmarkStart w:id="1" w:name="_Toc24540"/>
      <w:r>
        <w:rPr>
          <w:rFonts w:hint="eastAsia" w:ascii="宋体" w:hAnsi="宋体" w:eastAsia="宋体" w:cs="宋体"/>
          <w:color w:val="000000" w:themeColor="text1"/>
          <w:szCs w:val="24"/>
          <w14:textFill>
            <w14:solidFill>
              <w14:schemeClr w14:val="tx1"/>
            </w14:solidFill>
          </w14:textFill>
        </w:rPr>
        <w:t>产品简介</w:t>
      </w:r>
      <w:bookmarkEnd w:id="1"/>
    </w:p>
    <w:p w14:paraId="6C4F1B3D">
      <w:pPr>
        <w:pStyle w:val="3"/>
        <w:numPr>
          <w:ilvl w:val="1"/>
          <w:numId w:val="4"/>
        </w:numPr>
        <w:spacing w:before="163"/>
        <w:ind w:left="648" w:leftChars="0" w:hanging="648" w:firstLineChars="0"/>
        <w:rPr>
          <w:rFonts w:hint="eastAsia" w:ascii="宋体" w:hAnsi="宋体" w:eastAsia="宋体" w:cs="宋体"/>
        </w:rPr>
      </w:pPr>
      <w:bookmarkStart w:id="2" w:name="_Toc24319"/>
      <w:bookmarkStart w:id="3" w:name="_Toc22870"/>
      <w:bookmarkStart w:id="4" w:name="_Toc5187"/>
      <w:bookmarkStart w:id="5" w:name="_Toc31864"/>
      <w:bookmarkStart w:id="6" w:name="_Toc950"/>
      <w:bookmarkStart w:id="7" w:name="_Toc13353"/>
      <w:r>
        <w:rPr>
          <w:rFonts w:hint="eastAsia" w:ascii="宋体" w:hAnsi="宋体" w:eastAsia="宋体" w:cs="宋体"/>
        </w:rPr>
        <w:t>产品简要描述</w:t>
      </w:r>
      <w:bookmarkEnd w:id="2"/>
      <w:bookmarkEnd w:id="3"/>
      <w:bookmarkEnd w:id="4"/>
      <w:bookmarkEnd w:id="5"/>
      <w:bookmarkEnd w:id="6"/>
      <w:bookmarkEnd w:id="7"/>
    </w:p>
    <w:p w14:paraId="3438129E">
      <w:pPr>
        <w:keepNext w:val="0"/>
        <w:keepLines w:val="0"/>
        <w:pageBreakBefore w:val="0"/>
        <w:widowControl w:val="0"/>
        <w:kinsoku/>
        <w:wordWrap/>
        <w:overflowPunct/>
        <w:topLinePunct w:val="0"/>
        <w:autoSpaceDE/>
        <w:autoSpaceDN/>
        <w:bidi w:val="0"/>
        <w:adjustRightInd/>
        <w:snapToGrid/>
        <w:spacing w:before="163" w:after="163" w:line="240" w:lineRule="auto"/>
        <w:ind w:firstLine="480" w:firstLineChars="200"/>
        <w:textAlignment w:val="auto"/>
        <w:rPr>
          <w:rFonts w:hint="default" w:ascii="Times New Roman" w:hAnsi="Times New Roman" w:cs="Times New Roman"/>
          <w:color w:val="000000"/>
          <w:lang w:bidi="ar"/>
        </w:rPr>
      </w:pPr>
      <w:bookmarkStart w:id="8" w:name="_Toc5991"/>
      <w:bookmarkStart w:id="9" w:name="_Toc6566"/>
      <w:bookmarkStart w:id="10" w:name="_Toc3381"/>
      <w:bookmarkStart w:id="11" w:name="_Toc25832"/>
      <w:bookmarkStart w:id="12" w:name="_Toc23599"/>
      <w:r>
        <w:rPr>
          <w:rFonts w:hint="default" w:ascii="Times New Roman" w:hAnsi="Times New Roman" w:cs="Times New Roman"/>
          <w:color w:val="000000"/>
          <w:lang w:bidi="ar"/>
        </w:rPr>
        <w:t>车载型北斗三</w:t>
      </w:r>
      <w:r>
        <w:rPr>
          <w:rFonts w:hint="default" w:ascii="Times New Roman" w:hAnsi="Times New Roman" w:cs="Times New Roman"/>
          <w:color w:val="000000"/>
          <w:lang w:val="en-US" w:eastAsia="zh-CN" w:bidi="ar"/>
        </w:rPr>
        <w:t>号</w:t>
      </w:r>
      <w:r>
        <w:rPr>
          <w:rFonts w:hint="default" w:ascii="Times New Roman" w:hAnsi="Times New Roman" w:cs="Times New Roman"/>
          <w:color w:val="000000"/>
          <w:lang w:bidi="ar"/>
        </w:rPr>
        <w:t>定位通信终端（以下简称车载终端）是我司自主开发，专门为车载数据传输而研制的机型，采用天线主机一体化设计，集成了RDSS天线、射频收发电路、功放电路、基带电路等，集成度高、功耗低，配有专用的车载吸盘，安装使用极为方便。</w:t>
      </w:r>
    </w:p>
    <w:p w14:paraId="73F6E2F6">
      <w:pPr>
        <w:keepNext w:val="0"/>
        <w:keepLines w:val="0"/>
        <w:pageBreakBefore w:val="0"/>
        <w:widowControl w:val="0"/>
        <w:kinsoku/>
        <w:wordWrap/>
        <w:overflowPunct/>
        <w:topLinePunct w:val="0"/>
        <w:autoSpaceDE/>
        <w:autoSpaceDN/>
        <w:bidi w:val="0"/>
        <w:adjustRightInd/>
        <w:snapToGrid/>
        <w:spacing w:before="163" w:after="163" w:line="240" w:lineRule="auto"/>
        <w:ind w:firstLine="480" w:firstLineChars="200"/>
        <w:textAlignment w:val="auto"/>
        <w:rPr>
          <w:rFonts w:hint="default" w:ascii="Times New Roman" w:hAnsi="Times New Roman" w:cs="Times New Roman"/>
          <w:color w:val="000000"/>
          <w:lang w:bidi="ar"/>
        </w:rPr>
      </w:pPr>
      <w:r>
        <w:rPr>
          <w:rFonts w:hint="default" w:ascii="Times New Roman" w:hAnsi="Times New Roman" w:cs="Times New Roman"/>
          <w:color w:val="000000"/>
          <w:lang w:bidi="ar"/>
        </w:rPr>
        <w:t>为适应野外、沙漠等恶劣环境，车载终端的设计充分考虑了防水、防腐蚀等要求。目前已经在公安、特种车辆等数据采集及传输，救援系统中得到广泛应用。</w:t>
      </w:r>
    </w:p>
    <w:p w14:paraId="1F3B734C">
      <w:pPr>
        <w:pStyle w:val="3"/>
        <w:keepNext/>
        <w:keepLines/>
        <w:pageBreakBefore w:val="0"/>
        <w:widowControl w:val="0"/>
        <w:numPr>
          <w:ilvl w:val="1"/>
          <w:numId w:val="4"/>
        </w:numPr>
        <w:kinsoku/>
        <w:wordWrap/>
        <w:overflowPunct/>
        <w:topLinePunct w:val="0"/>
        <w:autoSpaceDE/>
        <w:autoSpaceDN/>
        <w:bidi w:val="0"/>
        <w:adjustRightInd/>
        <w:snapToGrid/>
        <w:spacing w:before="403" w:line="416" w:lineRule="auto"/>
        <w:ind w:left="646" w:leftChars="0" w:hanging="646" w:firstLineChars="0"/>
        <w:textAlignment w:val="auto"/>
        <w:rPr>
          <w:rFonts w:hint="eastAsia" w:ascii="宋体" w:hAnsi="宋体" w:eastAsia="宋体" w:cs="宋体"/>
        </w:rPr>
      </w:pPr>
      <w:bookmarkStart w:id="13" w:name="_Toc8436"/>
      <w:r>
        <w:rPr>
          <w:rFonts w:hint="eastAsia" w:ascii="宋体" w:hAnsi="宋体" w:eastAsia="宋体" w:cs="宋体"/>
        </w:rPr>
        <w:t>产品主要指标</w:t>
      </w:r>
      <w:bookmarkEnd w:id="8"/>
      <w:bookmarkEnd w:id="9"/>
      <w:bookmarkEnd w:id="10"/>
      <w:bookmarkEnd w:id="11"/>
      <w:bookmarkEnd w:id="12"/>
      <w:bookmarkEnd w:id="13"/>
    </w:p>
    <w:p w14:paraId="370DB71C">
      <w:pPr>
        <w:spacing w:before="163" w:after="163"/>
        <w:ind w:firstLine="480" w:firstLineChars="200"/>
        <w:rPr>
          <w:rFonts w:hint="eastAsia" w:ascii="宋体" w:hAnsi="宋体" w:cs="宋体"/>
          <w:color w:val="000000"/>
          <w:lang w:bidi="ar"/>
        </w:rPr>
      </w:pPr>
      <w:r>
        <w:rPr>
          <w:rFonts w:hint="eastAsia" w:ascii="宋体" w:hAnsi="宋体" w:cs="宋体"/>
          <w:color w:val="000000"/>
          <w:lang w:bidi="ar"/>
        </w:rPr>
        <w:t>北斗终端的主要</w:t>
      </w:r>
      <w:r>
        <w:rPr>
          <w:rFonts w:hint="eastAsia" w:ascii="宋体" w:hAnsi="宋体" w:cs="宋体"/>
          <w:color w:val="000000"/>
          <w:lang w:val="en-US" w:eastAsia="zh-CN" w:bidi="ar"/>
        </w:rPr>
        <w:t>性能</w:t>
      </w:r>
      <w:r>
        <w:rPr>
          <w:rFonts w:hint="eastAsia" w:ascii="宋体" w:hAnsi="宋体" w:cs="宋体"/>
          <w:color w:val="000000"/>
          <w:lang w:bidi="ar"/>
        </w:rPr>
        <w:t>指标如下：</w:t>
      </w:r>
    </w:p>
    <w:tbl>
      <w:tblPr>
        <w:tblStyle w:val="12"/>
        <w:tblW w:w="8471"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8" w:type="dxa"/>
          <w:bottom w:w="0" w:type="dxa"/>
          <w:right w:w="108" w:type="dxa"/>
        </w:tblCellMar>
      </w:tblPr>
      <w:tblGrid>
        <w:gridCol w:w="3325"/>
        <w:gridCol w:w="5146"/>
      </w:tblGrid>
      <w:tr w14:paraId="2F1663A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018EDA"/>
            <w:vAlign w:val="center"/>
          </w:tcPr>
          <w:p w14:paraId="326D1743">
            <w:pPr>
              <w:keepNext w:val="0"/>
              <w:keepLines w:val="0"/>
              <w:suppressLineNumbers w:val="0"/>
              <w:spacing w:before="0" w:beforeLines="-2147483648" w:beforeAutospacing="0" w:after="0" w:afterLines="-2147483648" w:afterAutospacing="0" w:line="400" w:lineRule="exact"/>
              <w:ind w:left="0" w:right="0"/>
              <w:jc w:val="left"/>
              <w:rPr>
                <w:rFonts w:hint="default" w:ascii="Calibri" w:hAnsi="Calibri" w:cs="Times New Roman"/>
                <w:color w:val="FFFFFF"/>
                <w:szCs w:val="22"/>
              </w:rPr>
            </w:pPr>
            <w:r>
              <w:rPr>
                <w:rFonts w:hint="default" w:ascii="Calibri" w:hAnsi="Calibri" w:cs="Times New Roman"/>
                <w:color w:val="FFFFFF"/>
                <w:szCs w:val="22"/>
              </w:rPr>
              <w:t>RDSS</w:t>
            </w:r>
            <w:r>
              <w:rPr>
                <w:rFonts w:hint="eastAsia" w:ascii="Calibri" w:hAnsi="Calibri" w:cs="Times New Roman"/>
                <w:color w:val="FFFFFF"/>
                <w:szCs w:val="22"/>
              </w:rPr>
              <w:t>接收部分</w:t>
            </w:r>
          </w:p>
        </w:tc>
        <w:tc>
          <w:tcPr>
            <w:tcW w:w="5146" w:type="dxa"/>
            <w:shd w:val="clear" w:color="auto" w:fill="018EDA"/>
            <w:vAlign w:val="center"/>
          </w:tcPr>
          <w:p w14:paraId="4BE15136">
            <w:pPr>
              <w:keepNext w:val="0"/>
              <w:keepLines w:val="0"/>
              <w:suppressLineNumbers w:val="0"/>
              <w:spacing w:before="0" w:beforeLines="-2147483648" w:beforeAutospacing="0" w:after="0" w:afterLines="-2147483648" w:afterAutospacing="0" w:line="400" w:lineRule="exact"/>
              <w:ind w:left="0" w:right="0"/>
              <w:jc w:val="left"/>
              <w:rPr>
                <w:rFonts w:hint="default" w:ascii="Calibri" w:hAnsi="Calibri" w:cs="Times New Roman"/>
                <w:color w:val="FFFFFF"/>
                <w:szCs w:val="22"/>
              </w:rPr>
            </w:pPr>
            <w:r>
              <w:rPr>
                <w:rFonts w:hint="eastAsia" w:ascii="Calibri" w:hAnsi="Calibri" w:cs="Times New Roman"/>
                <w:color w:val="FFFFFF"/>
                <w:szCs w:val="22"/>
              </w:rPr>
              <w:t>参数</w:t>
            </w:r>
          </w:p>
        </w:tc>
      </w:tr>
      <w:tr w14:paraId="33290AB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auto"/>
            <w:vAlign w:val="center"/>
          </w:tcPr>
          <w:p w14:paraId="2154DFCE">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射频输入频率</w:t>
            </w:r>
          </w:p>
        </w:tc>
        <w:tc>
          <w:tcPr>
            <w:tcW w:w="5146" w:type="dxa"/>
            <w:shd w:val="clear" w:color="auto" w:fill="auto"/>
            <w:vAlign w:val="center"/>
          </w:tcPr>
          <w:p w14:paraId="5BDBA8BB">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S：2491.75±8.16MHz</w:t>
            </w:r>
          </w:p>
        </w:tc>
      </w:tr>
      <w:tr w14:paraId="4DEAEF4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DAE3F3" w:themeFill="accent1" w:themeFillTint="32"/>
            <w:vAlign w:val="center"/>
          </w:tcPr>
          <w:p w14:paraId="77C62B31">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接收灵敏度</w:t>
            </w:r>
          </w:p>
        </w:tc>
        <w:tc>
          <w:tcPr>
            <w:tcW w:w="5146" w:type="dxa"/>
            <w:shd w:val="clear" w:color="auto" w:fill="DAE3F3" w:themeFill="accent1" w:themeFillTint="32"/>
            <w:vAlign w:val="center"/>
          </w:tcPr>
          <w:p w14:paraId="568A1820">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-130dBm（8Kbps）</w:t>
            </w:r>
          </w:p>
          <w:p w14:paraId="0B8B83BD">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-127.5dBm（16Kbps）</w:t>
            </w:r>
          </w:p>
          <w:p w14:paraId="46002159">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-123.8dBm（24Kbps）</w:t>
            </w:r>
          </w:p>
        </w:tc>
      </w:tr>
      <w:tr w14:paraId="3173344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018EDA"/>
            <w:vAlign w:val="center"/>
          </w:tcPr>
          <w:p w14:paraId="3DA721E0">
            <w:pPr>
              <w:keepNext w:val="0"/>
              <w:keepLines w:val="0"/>
              <w:suppressLineNumbers w:val="0"/>
              <w:spacing w:before="0" w:beforeLines="-2147483648" w:beforeAutospacing="0" w:after="0" w:afterLines="-2147483648" w:afterAutospacing="0" w:line="400" w:lineRule="exact"/>
              <w:ind w:left="0" w:right="0"/>
              <w:jc w:val="left"/>
              <w:rPr>
                <w:rFonts w:hint="default" w:ascii="Calibri" w:hAnsi="Calibri" w:cs="Times New Roman"/>
                <w:szCs w:val="22"/>
              </w:rPr>
            </w:pPr>
            <w:r>
              <w:rPr>
                <w:rFonts w:hint="default" w:ascii="Times New Roman" w:hAnsi="Times New Roman" w:cs="Times New Roman"/>
                <w:color w:val="FFFFFF"/>
                <w:kern w:val="0"/>
                <w:szCs w:val="21"/>
              </w:rPr>
              <w:t>RDSS</w:t>
            </w:r>
            <w:r>
              <w:rPr>
                <w:rFonts w:hint="eastAsia" w:ascii="Times New Roman" w:hAnsi="Times New Roman" w:cs="Times New Roman"/>
                <w:color w:val="FFFFFF"/>
                <w:kern w:val="0"/>
                <w:szCs w:val="21"/>
              </w:rPr>
              <w:t>发射部分</w:t>
            </w:r>
          </w:p>
        </w:tc>
        <w:tc>
          <w:tcPr>
            <w:tcW w:w="5146" w:type="dxa"/>
            <w:shd w:val="clear" w:color="auto" w:fill="018EDA"/>
            <w:vAlign w:val="center"/>
          </w:tcPr>
          <w:p w14:paraId="5C354359">
            <w:pPr>
              <w:keepNext w:val="0"/>
              <w:keepLines w:val="0"/>
              <w:suppressLineNumbers w:val="0"/>
              <w:spacing w:before="0" w:beforeLines="-2147483648" w:beforeAutospacing="0" w:after="0" w:afterLines="-2147483648" w:afterAutospacing="0" w:line="400" w:lineRule="exact"/>
              <w:ind w:left="0" w:right="0"/>
              <w:jc w:val="left"/>
              <w:rPr>
                <w:rFonts w:hint="default" w:ascii="Calibri" w:hAnsi="Calibri" w:cs="Times New Roman"/>
                <w:color w:val="FFFFFF"/>
                <w:szCs w:val="22"/>
              </w:rPr>
            </w:pPr>
            <w:r>
              <w:rPr>
                <w:rFonts w:hint="eastAsia" w:ascii="Calibri" w:hAnsi="Calibri" w:cs="Times New Roman"/>
                <w:color w:val="FFFFFF"/>
                <w:szCs w:val="22"/>
              </w:rPr>
              <w:t>参数</w:t>
            </w:r>
          </w:p>
        </w:tc>
      </w:tr>
      <w:tr w14:paraId="1A2839E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auto"/>
            <w:vAlign w:val="center"/>
          </w:tcPr>
          <w:p w14:paraId="15612009">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射频输出频率</w:t>
            </w:r>
          </w:p>
        </w:tc>
        <w:tc>
          <w:tcPr>
            <w:tcW w:w="5146" w:type="dxa"/>
            <w:shd w:val="clear" w:color="auto" w:fill="auto"/>
            <w:vAlign w:val="center"/>
          </w:tcPr>
          <w:p w14:paraId="1169B936">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Lf1：1614.26±4.08MHz</w:t>
            </w:r>
          </w:p>
          <w:p w14:paraId="03FB0B8D">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Lf2：1618.34±4.08MHz</w:t>
            </w:r>
          </w:p>
        </w:tc>
      </w:tr>
      <w:tr w14:paraId="56BF74E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DAE3F3" w:themeFill="accent1" w:themeFillTint="32"/>
            <w:vAlign w:val="center"/>
          </w:tcPr>
          <w:p w14:paraId="16A12254">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发射功率</w:t>
            </w:r>
          </w:p>
        </w:tc>
        <w:tc>
          <w:tcPr>
            <w:tcW w:w="5146" w:type="dxa"/>
            <w:shd w:val="clear" w:color="auto" w:fill="DAE3F3" w:themeFill="accent1" w:themeFillTint="32"/>
            <w:vAlign w:val="center"/>
          </w:tcPr>
          <w:p w14:paraId="0019B89E">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37.0dBm±0.5dB（VCCPA=5.</w:t>
            </w:r>
            <w:r>
              <w:rPr>
                <w:rFonts w:hint="eastAsia" w:ascii="Times New Roman" w:hAnsi="Times New Roman" w:cs="Times New Roman"/>
                <w:color w:val="000000" w:themeColor="text1"/>
                <w:kern w:val="0"/>
                <w:szCs w:val="21"/>
                <w:lang w:val="en-US" w:eastAsia="zh-CN"/>
                <w14:textFill>
                  <w14:solidFill>
                    <w14:schemeClr w14:val="tx1"/>
                  </w14:solidFill>
                </w14:textFill>
              </w:rPr>
              <w:t>1</w:t>
            </w:r>
            <w:r>
              <w:rPr>
                <w:rFonts w:hint="eastAsia" w:ascii="Times New Roman" w:hAnsi="Times New Roman" w:cs="Times New Roman"/>
                <w:color w:val="000000" w:themeColor="text1"/>
                <w:kern w:val="0"/>
                <w:szCs w:val="21"/>
                <w14:textFill>
                  <w14:solidFill>
                    <w14:schemeClr w14:val="tx1"/>
                  </w14:solidFill>
                </w14:textFill>
              </w:rPr>
              <w:t>V）</w:t>
            </w:r>
          </w:p>
        </w:tc>
      </w:tr>
      <w:tr w14:paraId="0B46487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auto"/>
            <w:vAlign w:val="center"/>
          </w:tcPr>
          <w:p w14:paraId="4090DDDE">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lang w:eastAsia="zh-CN"/>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双向零值</w:t>
            </w:r>
          </w:p>
        </w:tc>
        <w:tc>
          <w:tcPr>
            <w:tcW w:w="5146" w:type="dxa"/>
            <w:shd w:val="clear" w:color="auto" w:fill="auto"/>
            <w:vAlign w:val="center"/>
          </w:tcPr>
          <w:p w14:paraId="458C2E87">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均值1ms±10ns</w:t>
            </w:r>
          </w:p>
        </w:tc>
      </w:tr>
      <w:tr w14:paraId="3AD2FB4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DAE3F3" w:themeFill="accent1" w:themeFillTint="32"/>
            <w:vAlign w:val="center"/>
          </w:tcPr>
          <w:p w14:paraId="73C57FA4">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双通道时差测量误差</w:t>
            </w:r>
          </w:p>
        </w:tc>
        <w:tc>
          <w:tcPr>
            <w:tcW w:w="5146" w:type="dxa"/>
            <w:shd w:val="clear" w:color="auto" w:fill="DAE3F3" w:themeFill="accent1" w:themeFillTint="32"/>
            <w:vAlign w:val="center"/>
          </w:tcPr>
          <w:p w14:paraId="3A603097">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方差＜5ns</w:t>
            </w:r>
          </w:p>
        </w:tc>
      </w:tr>
      <w:tr w14:paraId="0217B15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auto"/>
            <w:vAlign w:val="center"/>
          </w:tcPr>
          <w:p w14:paraId="0608C38A">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发射频率准确度</w:t>
            </w:r>
          </w:p>
        </w:tc>
        <w:tc>
          <w:tcPr>
            <w:tcW w:w="5146" w:type="dxa"/>
            <w:shd w:val="clear" w:color="auto" w:fill="auto"/>
            <w:vAlign w:val="center"/>
          </w:tcPr>
          <w:p w14:paraId="60F422DF">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优于5×10</w:t>
            </w:r>
            <w:r>
              <w:rPr>
                <w:rFonts w:hint="eastAsia" w:ascii="Times New Roman" w:hAnsi="Times New Roman" w:cs="Times New Roman"/>
                <w:color w:val="000000" w:themeColor="text1"/>
                <w:kern w:val="0"/>
                <w:szCs w:val="21"/>
                <w:vertAlign w:val="superscript"/>
                <w14:textFill>
                  <w14:solidFill>
                    <w14:schemeClr w14:val="tx1"/>
                  </w14:solidFill>
                </w14:textFill>
              </w:rPr>
              <w:t>-7</w:t>
            </w:r>
          </w:p>
        </w:tc>
      </w:tr>
      <w:tr w14:paraId="7AED809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018EDA"/>
            <w:vAlign w:val="center"/>
          </w:tcPr>
          <w:p w14:paraId="6AFEE059">
            <w:pPr>
              <w:keepNext w:val="0"/>
              <w:keepLines w:val="0"/>
              <w:suppressLineNumbers w:val="0"/>
              <w:spacing w:before="0" w:beforeLines="-2147483648" w:beforeAutospacing="0" w:after="0" w:afterLines="-2147483648" w:afterAutospacing="0" w:line="400" w:lineRule="exact"/>
              <w:ind w:left="0" w:right="0"/>
              <w:jc w:val="left"/>
              <w:rPr>
                <w:rFonts w:hint="default" w:ascii="Calibri" w:hAnsi="Calibri" w:cs="Times New Roman"/>
                <w:szCs w:val="22"/>
              </w:rPr>
            </w:pPr>
            <w:r>
              <w:rPr>
                <w:rFonts w:hint="default" w:ascii="Calibri" w:hAnsi="Calibri" w:cs="Times New Roman"/>
                <w:color w:val="FFFFFF"/>
                <w:szCs w:val="22"/>
              </w:rPr>
              <w:t>RNSS</w:t>
            </w:r>
            <w:r>
              <w:rPr>
                <w:rFonts w:hint="eastAsia" w:ascii="Calibri" w:hAnsi="Calibri" w:cs="Times New Roman"/>
                <w:color w:val="FFFFFF"/>
                <w:szCs w:val="22"/>
              </w:rPr>
              <w:t xml:space="preserve">部分 </w:t>
            </w:r>
          </w:p>
        </w:tc>
        <w:tc>
          <w:tcPr>
            <w:tcW w:w="5146" w:type="dxa"/>
            <w:shd w:val="clear" w:color="auto" w:fill="018EDA"/>
            <w:vAlign w:val="center"/>
          </w:tcPr>
          <w:p w14:paraId="4A23EC9F">
            <w:pPr>
              <w:keepNext w:val="0"/>
              <w:keepLines w:val="0"/>
              <w:suppressLineNumbers w:val="0"/>
              <w:spacing w:before="0" w:beforeLines="-2147483648" w:beforeAutospacing="0" w:after="0" w:afterLines="-2147483648" w:afterAutospacing="0" w:line="400" w:lineRule="exact"/>
              <w:ind w:left="0" w:right="0"/>
              <w:jc w:val="left"/>
              <w:rPr>
                <w:rFonts w:hint="default" w:ascii="Calibri" w:hAnsi="Calibri" w:cs="Times New Roman"/>
                <w:szCs w:val="22"/>
              </w:rPr>
            </w:pPr>
            <w:r>
              <w:rPr>
                <w:rFonts w:hint="eastAsia" w:ascii="Calibri" w:hAnsi="Calibri" w:cs="Times New Roman"/>
                <w:color w:val="FFFFFF"/>
                <w:szCs w:val="22"/>
              </w:rPr>
              <w:t>参数</w:t>
            </w:r>
          </w:p>
        </w:tc>
      </w:tr>
      <w:tr w14:paraId="5036020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DAE3F3" w:themeFill="accent1" w:themeFillTint="32"/>
            <w:vAlign w:val="center"/>
          </w:tcPr>
          <w:p w14:paraId="62E7BE2A">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接收频率</w:t>
            </w:r>
          </w:p>
        </w:tc>
        <w:tc>
          <w:tcPr>
            <w:tcW w:w="5146" w:type="dxa"/>
            <w:shd w:val="clear" w:color="auto" w:fill="DAE3F3" w:themeFill="accent1" w:themeFillTint="32"/>
            <w:vAlign w:val="center"/>
          </w:tcPr>
          <w:p w14:paraId="7051AE9D">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BDS B1和GPS L1</w:t>
            </w:r>
          </w:p>
        </w:tc>
      </w:tr>
      <w:tr w14:paraId="3807E4B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auto"/>
            <w:vAlign w:val="center"/>
          </w:tcPr>
          <w:p w14:paraId="44B1121C">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协议版本</w:t>
            </w:r>
          </w:p>
        </w:tc>
        <w:tc>
          <w:tcPr>
            <w:tcW w:w="5146" w:type="dxa"/>
            <w:shd w:val="clear" w:color="auto" w:fill="auto"/>
            <w:vAlign w:val="center"/>
          </w:tcPr>
          <w:p w14:paraId="5FD3C1AD">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NMEA0183，兼容北斗</w:t>
            </w:r>
          </w:p>
        </w:tc>
      </w:tr>
      <w:tr w14:paraId="40DC15D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018EDA"/>
            <w:vAlign w:val="center"/>
          </w:tcPr>
          <w:p w14:paraId="0472677C">
            <w:pPr>
              <w:keepNext w:val="0"/>
              <w:keepLines w:val="0"/>
              <w:suppressLineNumbers w:val="0"/>
              <w:spacing w:before="0" w:beforeLines="-2147483648" w:beforeAutospacing="0" w:after="0" w:afterLines="-2147483648" w:afterAutospacing="0" w:line="400" w:lineRule="exact"/>
              <w:ind w:left="0" w:right="0"/>
              <w:jc w:val="left"/>
              <w:rPr>
                <w:rFonts w:hint="default" w:ascii="宋体" w:hAnsi="宋体" w:cs="宋体"/>
                <w:color w:val="FFFFFF"/>
                <w:kern w:val="0"/>
                <w:szCs w:val="21"/>
              </w:rPr>
            </w:pPr>
            <w:r>
              <w:rPr>
                <w:rFonts w:hint="eastAsia" w:ascii="宋体" w:hAnsi="宋体" w:cs="宋体"/>
                <w:color w:val="FFFFFF"/>
                <w:kern w:val="0"/>
                <w:szCs w:val="21"/>
                <w:lang w:val="en-US" w:eastAsia="zh-CN"/>
              </w:rPr>
              <w:t>蓝牙</w:t>
            </w:r>
            <w:r>
              <w:rPr>
                <w:rFonts w:hint="eastAsia" w:ascii="宋体" w:hAnsi="宋体" w:cs="宋体"/>
                <w:color w:val="FFFFFF"/>
                <w:kern w:val="0"/>
                <w:szCs w:val="21"/>
              </w:rPr>
              <w:t>部分</w:t>
            </w:r>
          </w:p>
        </w:tc>
        <w:tc>
          <w:tcPr>
            <w:tcW w:w="5146" w:type="dxa"/>
            <w:shd w:val="clear" w:color="auto" w:fill="018EDA"/>
            <w:vAlign w:val="center"/>
          </w:tcPr>
          <w:p w14:paraId="579CD263">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FFFFFF"/>
                <w:szCs w:val="22"/>
              </w:rPr>
            </w:pPr>
            <w:r>
              <w:rPr>
                <w:rFonts w:hint="eastAsia" w:ascii="Times New Roman" w:hAnsi="Times New Roman" w:cs="Times New Roman"/>
                <w:color w:val="FFFFFF"/>
                <w:szCs w:val="22"/>
              </w:rPr>
              <w:t xml:space="preserve">参数 </w:t>
            </w:r>
          </w:p>
        </w:tc>
      </w:tr>
      <w:tr w14:paraId="03707A2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DAE3F3" w:themeFill="accent1" w:themeFillTint="32"/>
            <w:vAlign w:val="center"/>
          </w:tcPr>
          <w:p w14:paraId="42AEFA70">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固件版本</w:t>
            </w:r>
          </w:p>
        </w:tc>
        <w:tc>
          <w:tcPr>
            <w:tcW w:w="5146" w:type="dxa"/>
            <w:shd w:val="clear" w:color="auto" w:fill="DAE3F3" w:themeFill="accent1" w:themeFillTint="32"/>
            <w:vAlign w:val="center"/>
          </w:tcPr>
          <w:p w14:paraId="20A338D5">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5</w:t>
            </w:r>
            <w:r>
              <w:rPr>
                <w:rFonts w:hint="eastAsia" w:ascii="Times New Roman" w:hAnsi="Times New Roman" w:cs="Times New Roman"/>
                <w:color w:val="000000" w:themeColor="text1"/>
                <w:kern w:val="0"/>
                <w:szCs w:val="21"/>
                <w14:textFill>
                  <w14:solidFill>
                    <w14:schemeClr w14:val="tx1"/>
                  </w14:solidFill>
                </w14:textFill>
              </w:rPr>
              <w:t>.0以上</w:t>
            </w:r>
          </w:p>
        </w:tc>
      </w:tr>
      <w:tr w14:paraId="3CC30E3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auto"/>
            <w:vAlign w:val="center"/>
          </w:tcPr>
          <w:p w14:paraId="2DC40F92">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发射功率</w:t>
            </w:r>
          </w:p>
        </w:tc>
        <w:tc>
          <w:tcPr>
            <w:tcW w:w="5146" w:type="dxa"/>
            <w:shd w:val="clear" w:color="auto" w:fill="auto"/>
            <w:vAlign w:val="center"/>
          </w:tcPr>
          <w:p w14:paraId="036FDC8D">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可调</w:t>
            </w:r>
          </w:p>
        </w:tc>
      </w:tr>
      <w:tr w14:paraId="2CE6DC8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018EDA"/>
            <w:vAlign w:val="center"/>
          </w:tcPr>
          <w:p w14:paraId="22723B58">
            <w:pPr>
              <w:keepNext w:val="0"/>
              <w:keepLines w:val="0"/>
              <w:suppressLineNumbers w:val="0"/>
              <w:spacing w:before="0" w:beforeLines="-2147483648" w:beforeAutospacing="0" w:after="0" w:afterLines="-2147483648" w:afterAutospacing="0" w:line="400" w:lineRule="exact"/>
              <w:ind w:left="0" w:right="0"/>
              <w:jc w:val="left"/>
              <w:rPr>
                <w:rFonts w:hint="default" w:ascii="Times New Roman" w:hAnsi="Times New Roman" w:eastAsia="宋体" w:cs="Times New Roman"/>
                <w:color w:val="FFFFFF" w:themeColor="background1"/>
                <w:kern w:val="0"/>
                <w:szCs w:val="21"/>
                <w:lang w:val="en-US" w:eastAsia="zh-CN"/>
                <w14:textFill>
                  <w14:solidFill>
                    <w14:schemeClr w14:val="bg1"/>
                  </w14:solidFill>
                </w14:textFill>
              </w:rPr>
            </w:pPr>
            <w:bookmarkStart w:id="14" w:name="_Toc875"/>
            <w:bookmarkStart w:id="15" w:name="_Toc28474"/>
            <w:bookmarkStart w:id="16" w:name="_Toc29188"/>
            <w:bookmarkStart w:id="17" w:name="_Toc20554"/>
            <w:bookmarkStart w:id="18" w:name="_Toc13689"/>
            <w:r>
              <w:rPr>
                <w:rFonts w:hint="eastAsia" w:ascii="宋体" w:hAnsi="宋体" w:cs="宋体"/>
                <w:color w:val="FFFFFF"/>
                <w:kern w:val="0"/>
                <w:szCs w:val="21"/>
              </w:rPr>
              <w:t>4G部分</w:t>
            </w:r>
          </w:p>
        </w:tc>
        <w:tc>
          <w:tcPr>
            <w:tcW w:w="5146" w:type="dxa"/>
            <w:shd w:val="clear" w:color="auto" w:fill="018EDA"/>
            <w:vAlign w:val="center"/>
          </w:tcPr>
          <w:p w14:paraId="7044414F">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eastAsia="宋体" w:cs="Times New Roman"/>
                <w:color w:val="FFFFFF" w:themeColor="background1"/>
                <w:szCs w:val="22"/>
                <w:lang w:val="en-US" w:eastAsia="zh-CN"/>
                <w14:textFill>
                  <w14:solidFill>
                    <w14:schemeClr w14:val="bg1"/>
                  </w14:solidFill>
                </w14:textFill>
              </w:rPr>
            </w:pPr>
            <w:r>
              <w:rPr>
                <w:rFonts w:hint="eastAsia" w:ascii="Times New Roman" w:hAnsi="Times New Roman" w:cs="Times New Roman"/>
                <w:color w:val="FFFFFF" w:themeColor="background1"/>
                <w:szCs w:val="22"/>
                <w:lang w:val="en-US" w:eastAsia="zh-CN"/>
                <w14:textFill>
                  <w14:solidFill>
                    <w14:schemeClr w14:val="bg1"/>
                  </w14:solidFill>
                </w14:textFill>
              </w:rPr>
              <w:t>参数</w:t>
            </w:r>
          </w:p>
        </w:tc>
      </w:tr>
      <w:tr w14:paraId="3E4B303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67" w:hRule="atLeast"/>
          <w:jc w:val="center"/>
        </w:trPr>
        <w:tc>
          <w:tcPr>
            <w:tcW w:w="3325" w:type="dxa"/>
            <w:shd w:val="clear" w:color="auto" w:fill="DAE3F3" w:themeFill="accent1" w:themeFillTint="32"/>
            <w:vAlign w:val="center"/>
          </w:tcPr>
          <w:p w14:paraId="50E01F86">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频段</w:t>
            </w:r>
          </w:p>
        </w:tc>
        <w:tc>
          <w:tcPr>
            <w:tcW w:w="5146" w:type="dxa"/>
            <w:shd w:val="clear" w:color="auto" w:fill="DAE3F3" w:themeFill="accent1" w:themeFillTint="32"/>
            <w:vAlign w:val="center"/>
          </w:tcPr>
          <w:p w14:paraId="75BF02CB">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LTE FDD Band 1,3,5,8</w:t>
            </w:r>
          </w:p>
          <w:p w14:paraId="70B8E3FA">
            <w:pPr>
              <w:keepNext w:val="0"/>
              <w:keepLines w:val="0"/>
              <w:suppressLineNumbers w:val="0"/>
              <w:spacing w:before="0" w:beforeLines="-2147483648" w:beforeAutospacing="0" w:after="0" w:afterLines="-2147483648" w:afterAutospacing="0" w:line="400" w:lineRule="exact"/>
              <w:ind w:left="0" w:right="0"/>
              <w:jc w:val="left"/>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LTE TDD Band 34,39,40,41</w:t>
            </w:r>
          </w:p>
        </w:tc>
      </w:tr>
    </w:tbl>
    <w:p w14:paraId="1B2877B9">
      <w:pPr>
        <w:pStyle w:val="3"/>
        <w:numPr>
          <w:ilvl w:val="1"/>
          <w:numId w:val="4"/>
        </w:numPr>
        <w:spacing w:before="163"/>
        <w:ind w:left="648" w:leftChars="0" w:hanging="648" w:firstLineChars="0"/>
        <w:rPr>
          <w:rFonts w:hint="eastAsia" w:ascii="宋体" w:hAnsi="宋体" w:eastAsia="宋体" w:cs="宋体"/>
        </w:rPr>
      </w:pPr>
      <w:bookmarkStart w:id="19" w:name="_Toc30058"/>
      <w:r>
        <w:rPr>
          <w:rFonts w:hint="eastAsia" w:ascii="宋体" w:hAnsi="宋体" w:eastAsia="宋体" w:cs="宋体"/>
        </w:rPr>
        <w:t>产品组成</w:t>
      </w:r>
      <w:bookmarkEnd w:id="14"/>
      <w:bookmarkEnd w:id="15"/>
      <w:bookmarkEnd w:id="16"/>
      <w:bookmarkEnd w:id="17"/>
      <w:bookmarkEnd w:id="18"/>
      <w:bookmarkEnd w:id="19"/>
    </w:p>
    <w:p w14:paraId="073F9742">
      <w:pPr>
        <w:spacing w:before="163" w:after="163"/>
        <w:ind w:firstLine="480" w:firstLineChars="200"/>
        <w:rPr>
          <w:rFonts w:hint="eastAsia" w:ascii="Times New Roman" w:hAnsi="Times New Roman"/>
        </w:rPr>
      </w:pPr>
      <w:r>
        <w:rPr>
          <w:rFonts w:hint="eastAsia" w:ascii="Times New Roman" w:hAnsi="Times New Roman"/>
        </w:rPr>
        <w:t>本产品包含以下部件：</w:t>
      </w:r>
    </w:p>
    <w:tbl>
      <w:tblPr>
        <w:tblStyle w:val="13"/>
        <w:tblW w:w="8470" w:type="dxa"/>
        <w:jc w:val="cente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autofit"/>
        <w:tblCellMar>
          <w:top w:w="0" w:type="dxa"/>
          <w:left w:w="108" w:type="dxa"/>
          <w:bottom w:w="0" w:type="dxa"/>
          <w:right w:w="108" w:type="dxa"/>
        </w:tblCellMar>
      </w:tblPr>
      <w:tblGrid>
        <w:gridCol w:w="2851"/>
        <w:gridCol w:w="1775"/>
        <w:gridCol w:w="3844"/>
      </w:tblGrid>
      <w:tr w14:paraId="7298D755">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567" w:hRule="atLeast"/>
          <w:jc w:val="center"/>
        </w:trPr>
        <w:tc>
          <w:tcPr>
            <w:tcW w:w="2792" w:type="dxa"/>
            <w:tcBorders>
              <w:tl2br w:val="nil"/>
              <w:tr2bl w:val="nil"/>
            </w:tcBorders>
            <w:shd w:val="clear" w:color="auto" w:fill="018EDA"/>
            <w:noWrap w:val="0"/>
            <w:vAlign w:val="center"/>
          </w:tcPr>
          <w:p w14:paraId="3686BBAB">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eastAsia="宋体" w:cs="Times New Roman"/>
                <w:color w:val="FFFFFF" w:themeColor="background1"/>
                <w:szCs w:val="22"/>
                <w:lang w:val="en-US" w:eastAsia="zh-CN"/>
                <w14:textFill>
                  <w14:solidFill>
                    <w14:schemeClr w14:val="bg1"/>
                  </w14:solidFill>
                </w14:textFill>
              </w:rPr>
            </w:pPr>
            <w:r>
              <w:rPr>
                <w:rFonts w:hint="eastAsia" w:ascii="Times New Roman" w:hAnsi="Times New Roman" w:eastAsia="宋体" w:cs="Times New Roman"/>
                <w:color w:val="FFFFFF" w:themeColor="background1"/>
                <w:szCs w:val="22"/>
                <w:lang w:val="en-US" w:eastAsia="zh-CN"/>
                <w14:textFill>
                  <w14:solidFill>
                    <w14:schemeClr w14:val="bg1"/>
                  </w14:solidFill>
                </w14:textFill>
              </w:rPr>
              <w:t>部件</w:t>
            </w:r>
          </w:p>
        </w:tc>
        <w:tc>
          <w:tcPr>
            <w:tcW w:w="1739" w:type="dxa"/>
            <w:tcBorders>
              <w:tl2br w:val="nil"/>
              <w:tr2bl w:val="nil"/>
            </w:tcBorders>
            <w:shd w:val="clear" w:color="auto" w:fill="018EDA"/>
            <w:noWrap w:val="0"/>
            <w:vAlign w:val="center"/>
          </w:tcPr>
          <w:p w14:paraId="79844F79">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eastAsia="宋体" w:cs="Times New Roman"/>
                <w:color w:val="FFFFFF" w:themeColor="background1"/>
                <w:szCs w:val="22"/>
                <w:lang w:val="en-US" w:eastAsia="zh-CN"/>
                <w14:textFill>
                  <w14:solidFill>
                    <w14:schemeClr w14:val="bg1"/>
                  </w14:solidFill>
                </w14:textFill>
              </w:rPr>
            </w:pPr>
            <w:r>
              <w:rPr>
                <w:rFonts w:hint="eastAsia" w:ascii="Times New Roman" w:hAnsi="Times New Roman" w:eastAsia="宋体" w:cs="Times New Roman"/>
                <w:color w:val="FFFFFF" w:themeColor="background1"/>
                <w:szCs w:val="22"/>
                <w:lang w:val="en-US" w:eastAsia="zh-CN"/>
                <w14:textFill>
                  <w14:solidFill>
                    <w14:schemeClr w14:val="bg1"/>
                  </w14:solidFill>
                </w14:textFill>
              </w:rPr>
              <w:t>数量</w:t>
            </w:r>
          </w:p>
        </w:tc>
        <w:tc>
          <w:tcPr>
            <w:tcW w:w="3765" w:type="dxa"/>
            <w:tcBorders>
              <w:tl2br w:val="nil"/>
              <w:tr2bl w:val="nil"/>
            </w:tcBorders>
            <w:shd w:val="clear" w:color="auto" w:fill="018EDA"/>
            <w:noWrap w:val="0"/>
            <w:vAlign w:val="center"/>
          </w:tcPr>
          <w:p w14:paraId="11A51EC8">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eastAsia="宋体" w:cs="Times New Roman"/>
                <w:color w:val="FFFFFF" w:themeColor="background1"/>
                <w:szCs w:val="22"/>
                <w:lang w:val="en-US" w:eastAsia="zh-CN"/>
                <w14:textFill>
                  <w14:solidFill>
                    <w14:schemeClr w14:val="bg1"/>
                  </w14:solidFill>
                </w14:textFill>
              </w:rPr>
            </w:pPr>
            <w:r>
              <w:rPr>
                <w:rFonts w:hint="eastAsia" w:ascii="Times New Roman" w:hAnsi="Times New Roman" w:eastAsia="宋体" w:cs="Times New Roman"/>
                <w:color w:val="FFFFFF" w:themeColor="background1"/>
                <w:szCs w:val="22"/>
                <w:lang w:val="en-US" w:eastAsia="zh-CN"/>
                <w14:textFill>
                  <w14:solidFill>
                    <w14:schemeClr w14:val="bg1"/>
                  </w14:solidFill>
                </w14:textFill>
              </w:rPr>
              <w:t>作用</w:t>
            </w:r>
          </w:p>
        </w:tc>
      </w:tr>
      <w:tr w14:paraId="50DA6BF7">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567" w:hRule="atLeast"/>
          <w:jc w:val="center"/>
        </w:trPr>
        <w:tc>
          <w:tcPr>
            <w:tcW w:w="2792" w:type="dxa"/>
            <w:tcBorders>
              <w:tl2br w:val="nil"/>
              <w:tr2bl w:val="nil"/>
            </w:tcBorders>
            <w:noWrap w:val="0"/>
            <w:vAlign w:val="center"/>
          </w:tcPr>
          <w:p w14:paraId="1338F319">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车载型5W北斗三号定位通信终端</w:t>
            </w:r>
          </w:p>
        </w:tc>
        <w:tc>
          <w:tcPr>
            <w:tcW w:w="1739" w:type="dxa"/>
            <w:tcBorders>
              <w:tl2br w:val="nil"/>
              <w:tr2bl w:val="nil"/>
            </w:tcBorders>
            <w:noWrap w:val="0"/>
            <w:vAlign w:val="center"/>
          </w:tcPr>
          <w:p w14:paraId="63F197A0">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1</w:t>
            </w:r>
          </w:p>
        </w:tc>
        <w:tc>
          <w:tcPr>
            <w:tcW w:w="3765" w:type="dxa"/>
            <w:tcBorders>
              <w:tl2br w:val="nil"/>
              <w:tr2bl w:val="nil"/>
            </w:tcBorders>
            <w:noWrap w:val="0"/>
            <w:vAlign w:val="center"/>
          </w:tcPr>
          <w:p w14:paraId="19203DBA">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短报文通信和定位功能</w:t>
            </w:r>
          </w:p>
        </w:tc>
      </w:tr>
      <w:tr w14:paraId="64F29C88">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567" w:hRule="atLeast"/>
          <w:jc w:val="center"/>
        </w:trPr>
        <w:tc>
          <w:tcPr>
            <w:tcW w:w="2792" w:type="dxa"/>
            <w:tcBorders>
              <w:tl2br w:val="nil"/>
              <w:tr2bl w:val="nil"/>
            </w:tcBorders>
            <w:shd w:val="clear" w:color="auto" w:fill="DAE3F3" w:themeFill="accent1" w:themeFillTint="32"/>
            <w:noWrap w:val="0"/>
            <w:vAlign w:val="center"/>
          </w:tcPr>
          <w:p w14:paraId="65D05EE5">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电源数据线缆</w:t>
            </w:r>
          </w:p>
        </w:tc>
        <w:tc>
          <w:tcPr>
            <w:tcW w:w="1739" w:type="dxa"/>
            <w:tcBorders>
              <w:tl2br w:val="nil"/>
              <w:tr2bl w:val="nil"/>
            </w:tcBorders>
            <w:shd w:val="clear" w:color="auto" w:fill="DAE3F3" w:themeFill="accent1" w:themeFillTint="32"/>
            <w:noWrap w:val="0"/>
            <w:vAlign w:val="center"/>
          </w:tcPr>
          <w:p w14:paraId="4FC0D64D">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1</w:t>
            </w:r>
          </w:p>
        </w:tc>
        <w:tc>
          <w:tcPr>
            <w:tcW w:w="3765" w:type="dxa"/>
            <w:tcBorders>
              <w:tl2br w:val="nil"/>
              <w:tr2bl w:val="nil"/>
            </w:tcBorders>
            <w:shd w:val="clear" w:color="auto" w:fill="DAE3F3" w:themeFill="accent1" w:themeFillTint="32"/>
            <w:noWrap w:val="0"/>
            <w:vAlign w:val="center"/>
          </w:tcPr>
          <w:p w14:paraId="47845DDF">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连接设备为设备供电和数据传输</w:t>
            </w:r>
          </w:p>
        </w:tc>
      </w:tr>
      <w:tr w14:paraId="351FEB75">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567" w:hRule="atLeast"/>
          <w:jc w:val="center"/>
        </w:trPr>
        <w:tc>
          <w:tcPr>
            <w:tcW w:w="2792" w:type="dxa"/>
            <w:tcBorders>
              <w:tl2br w:val="nil"/>
              <w:tr2bl w:val="nil"/>
            </w:tcBorders>
            <w:noWrap w:val="0"/>
            <w:vAlign w:val="center"/>
          </w:tcPr>
          <w:p w14:paraId="65E82244">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产品说明书</w:t>
            </w:r>
          </w:p>
        </w:tc>
        <w:tc>
          <w:tcPr>
            <w:tcW w:w="1739" w:type="dxa"/>
            <w:tcBorders>
              <w:tl2br w:val="nil"/>
              <w:tr2bl w:val="nil"/>
            </w:tcBorders>
            <w:noWrap w:val="0"/>
            <w:vAlign w:val="center"/>
          </w:tcPr>
          <w:p w14:paraId="083F4DF9">
            <w:pPr>
              <w:keepNext w:val="0"/>
              <w:keepLines w:val="0"/>
              <w:suppressLineNumbers w:val="0"/>
              <w:spacing w:before="0" w:beforeLines="-2147483648" w:beforeAutospacing="0" w:after="0" w:afterLines="-2147483648" w:afterAutospacing="0" w:line="400" w:lineRule="exact"/>
              <w:ind w:left="0" w:right="0"/>
              <w:jc w:val="center"/>
              <w:rPr>
                <w:rFonts w:hint="eastAsia"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1</w:t>
            </w:r>
          </w:p>
        </w:tc>
        <w:tc>
          <w:tcPr>
            <w:tcW w:w="3765" w:type="dxa"/>
            <w:tcBorders>
              <w:tl2br w:val="nil"/>
              <w:tr2bl w:val="nil"/>
            </w:tcBorders>
            <w:noWrap w:val="0"/>
            <w:vAlign w:val="center"/>
          </w:tcPr>
          <w:p w14:paraId="10DAEC5A">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指导产品使用</w:t>
            </w:r>
          </w:p>
        </w:tc>
      </w:tr>
      <w:tr w14:paraId="7D0373DA">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567" w:hRule="atLeast"/>
          <w:jc w:val="center"/>
        </w:trPr>
        <w:tc>
          <w:tcPr>
            <w:tcW w:w="2792" w:type="dxa"/>
            <w:tcBorders>
              <w:tl2br w:val="nil"/>
              <w:tr2bl w:val="nil"/>
            </w:tcBorders>
            <w:shd w:val="clear" w:color="auto" w:fill="DAE3F3" w:themeFill="accent1" w:themeFillTint="32"/>
            <w:noWrap w:val="0"/>
            <w:vAlign w:val="center"/>
          </w:tcPr>
          <w:p w14:paraId="13E0FA11">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保修卡</w:t>
            </w:r>
          </w:p>
        </w:tc>
        <w:tc>
          <w:tcPr>
            <w:tcW w:w="1739" w:type="dxa"/>
            <w:tcBorders>
              <w:tl2br w:val="nil"/>
              <w:tr2bl w:val="nil"/>
            </w:tcBorders>
            <w:shd w:val="clear" w:color="auto" w:fill="DAE3F3" w:themeFill="accent1" w:themeFillTint="32"/>
            <w:noWrap w:val="0"/>
            <w:vAlign w:val="center"/>
          </w:tcPr>
          <w:p w14:paraId="439E65A7">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1</w:t>
            </w:r>
          </w:p>
        </w:tc>
        <w:tc>
          <w:tcPr>
            <w:tcW w:w="3765" w:type="dxa"/>
            <w:tcBorders>
              <w:tl2br w:val="nil"/>
              <w:tr2bl w:val="nil"/>
            </w:tcBorders>
            <w:shd w:val="clear" w:color="auto" w:fill="DAE3F3" w:themeFill="accent1" w:themeFillTint="32"/>
            <w:noWrap w:val="0"/>
            <w:vAlign w:val="center"/>
          </w:tcPr>
          <w:p w14:paraId="2B03C614">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保修时出具使用</w:t>
            </w:r>
          </w:p>
        </w:tc>
      </w:tr>
      <w:tr w14:paraId="174C56A4">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567" w:hRule="atLeast"/>
          <w:jc w:val="center"/>
        </w:trPr>
        <w:tc>
          <w:tcPr>
            <w:tcW w:w="2792" w:type="dxa"/>
            <w:tcBorders>
              <w:tl2br w:val="nil"/>
              <w:tr2bl w:val="nil"/>
            </w:tcBorders>
            <w:noWrap w:val="0"/>
            <w:vAlign w:val="center"/>
          </w:tcPr>
          <w:p w14:paraId="0ED90A81">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合格证</w:t>
            </w:r>
          </w:p>
        </w:tc>
        <w:tc>
          <w:tcPr>
            <w:tcW w:w="1739" w:type="dxa"/>
            <w:tcBorders>
              <w:tl2br w:val="nil"/>
              <w:tr2bl w:val="nil"/>
            </w:tcBorders>
            <w:noWrap w:val="0"/>
            <w:vAlign w:val="center"/>
          </w:tcPr>
          <w:p w14:paraId="6B4418B6">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1</w:t>
            </w:r>
          </w:p>
        </w:tc>
        <w:tc>
          <w:tcPr>
            <w:tcW w:w="3765" w:type="dxa"/>
            <w:tcBorders>
              <w:tl2br w:val="nil"/>
              <w:tr2bl w:val="nil"/>
            </w:tcBorders>
            <w:noWrap w:val="0"/>
            <w:vAlign w:val="center"/>
          </w:tcPr>
          <w:p w14:paraId="4D23F99A">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产品合格检验标志</w:t>
            </w:r>
          </w:p>
        </w:tc>
      </w:tr>
      <w:tr w14:paraId="78DAF142">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567" w:hRule="atLeast"/>
          <w:jc w:val="center"/>
        </w:trPr>
        <w:tc>
          <w:tcPr>
            <w:tcW w:w="2792" w:type="dxa"/>
            <w:tcBorders>
              <w:tl2br w:val="nil"/>
              <w:tr2bl w:val="nil"/>
            </w:tcBorders>
            <w:shd w:val="clear" w:color="auto" w:fill="DAE3F3" w:themeFill="accent1" w:themeFillTint="32"/>
            <w:noWrap w:val="0"/>
            <w:vAlign w:val="center"/>
          </w:tcPr>
          <w:p w14:paraId="197BC9FE">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装箱清单</w:t>
            </w:r>
          </w:p>
        </w:tc>
        <w:tc>
          <w:tcPr>
            <w:tcW w:w="1739" w:type="dxa"/>
            <w:tcBorders>
              <w:tl2br w:val="nil"/>
              <w:tr2bl w:val="nil"/>
            </w:tcBorders>
            <w:shd w:val="clear" w:color="auto" w:fill="DAE3F3" w:themeFill="accent1" w:themeFillTint="32"/>
            <w:noWrap w:val="0"/>
            <w:vAlign w:val="center"/>
          </w:tcPr>
          <w:p w14:paraId="5134D994">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1</w:t>
            </w:r>
          </w:p>
        </w:tc>
        <w:tc>
          <w:tcPr>
            <w:tcW w:w="3765" w:type="dxa"/>
            <w:tcBorders>
              <w:tl2br w:val="nil"/>
              <w:tr2bl w:val="nil"/>
            </w:tcBorders>
            <w:shd w:val="clear" w:color="auto" w:fill="DAE3F3" w:themeFill="accent1" w:themeFillTint="32"/>
            <w:noWrap w:val="0"/>
            <w:vAlign w:val="center"/>
          </w:tcPr>
          <w:p w14:paraId="6EEDEBA9">
            <w:pPr>
              <w:keepNext w:val="0"/>
              <w:keepLines w:val="0"/>
              <w:suppressLineNumbers w:val="0"/>
              <w:spacing w:before="0" w:beforeLines="-2147483648" w:beforeAutospacing="0" w:after="0" w:afterLines="-2147483648" w:afterAutospacing="0" w:line="400" w:lineRule="exact"/>
              <w:ind w:left="0" w:right="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清点装箱物料</w:t>
            </w:r>
          </w:p>
        </w:tc>
      </w:tr>
    </w:tbl>
    <w:p w14:paraId="70A88DB9">
      <w:pPr>
        <w:spacing w:before="163" w:after="163"/>
        <w:ind w:firstLine="480" w:firstLineChars="200"/>
        <w:rPr>
          <w:rFonts w:ascii="Times New Roman" w:hAnsi="Times New Roman"/>
        </w:rPr>
      </w:pPr>
      <w:r>
        <w:rPr>
          <w:rFonts w:hint="eastAsia" w:ascii="Times New Roman" w:hAnsi="Times New Roman"/>
        </w:rPr>
        <w:t>说明：当组成部件种类、外观、数量发生变化时，本公司不再另行通知。本公司保留最终解释权力。FB-C231是不带电池款，FB-C231-B是带电池款。</w:t>
      </w:r>
    </w:p>
    <w:p w14:paraId="442365C8">
      <w:pPr>
        <w:widowControl/>
        <w:spacing w:before="0" w:beforeLines="0" w:after="0" w:afterLines="0"/>
        <w:jc w:val="left"/>
        <w:rPr>
          <w:rFonts w:ascii="Times New Roman" w:hAnsi="Times New Roman"/>
          <w:b/>
          <w:bCs/>
          <w:kern w:val="44"/>
          <w:sz w:val="32"/>
          <w:szCs w:val="44"/>
        </w:rPr>
      </w:pPr>
      <w:r>
        <w:br w:type="page"/>
      </w:r>
      <w:bookmarkStart w:id="50" w:name="_GoBack"/>
      <w:bookmarkEnd w:id="50"/>
    </w:p>
    <w:p w14:paraId="03FA4D04">
      <w:pPr>
        <w:pStyle w:val="2"/>
        <w:numPr>
          <w:ilvl w:val="0"/>
          <w:numId w:val="3"/>
        </w:numPr>
        <w:spacing w:before="163" w:after="163"/>
        <w:ind w:left="648" w:leftChars="0" w:hanging="648" w:firstLineChars="0"/>
        <w:jc w:val="both"/>
        <w:rPr>
          <w:rFonts w:hint="eastAsia" w:ascii="宋体" w:hAnsi="宋体" w:eastAsia="宋体" w:cs="宋体"/>
          <w:color w:val="000000" w:themeColor="text1"/>
          <w:szCs w:val="24"/>
          <w14:textFill>
            <w14:solidFill>
              <w14:schemeClr w14:val="tx1"/>
            </w14:solidFill>
          </w14:textFill>
        </w:rPr>
      </w:pPr>
      <w:bookmarkStart w:id="20" w:name="_Toc8908"/>
      <w:bookmarkStart w:id="21" w:name="_Toc30361"/>
      <w:bookmarkStart w:id="22" w:name="_Toc24522"/>
      <w:bookmarkStart w:id="23" w:name="_Toc28024"/>
      <w:bookmarkStart w:id="24" w:name="_Toc15024"/>
      <w:bookmarkStart w:id="25" w:name="_Toc9422"/>
      <w:r>
        <w:rPr>
          <w:rFonts w:hint="eastAsia" w:ascii="宋体" w:hAnsi="宋体" w:eastAsia="宋体" w:cs="宋体"/>
          <w:color w:val="000000" w:themeColor="text1"/>
          <w:szCs w:val="24"/>
          <w14:textFill>
            <w14:solidFill>
              <w14:schemeClr w14:val="tx1"/>
            </w14:solidFill>
          </w14:textFill>
        </w:rPr>
        <w:t>安装</w:t>
      </w:r>
      <w:bookmarkEnd w:id="20"/>
      <w:bookmarkEnd w:id="21"/>
      <w:bookmarkEnd w:id="22"/>
      <w:bookmarkEnd w:id="23"/>
      <w:bookmarkEnd w:id="24"/>
      <w:bookmarkEnd w:id="25"/>
    </w:p>
    <w:p w14:paraId="4095EB4F">
      <w:pPr>
        <w:pStyle w:val="3"/>
        <w:numPr>
          <w:ilvl w:val="1"/>
          <w:numId w:val="5"/>
        </w:numPr>
        <w:spacing w:before="163"/>
        <w:ind w:left="648" w:leftChars="0" w:hanging="648" w:firstLineChars="0"/>
      </w:pPr>
      <w:bookmarkStart w:id="26" w:name="_Toc855"/>
      <w:bookmarkStart w:id="27" w:name="_Toc24716"/>
      <w:bookmarkStart w:id="28" w:name="_Toc7171"/>
      <w:bookmarkStart w:id="29" w:name="_Toc31930"/>
      <w:bookmarkStart w:id="30" w:name="_Toc11171"/>
      <w:bookmarkStart w:id="31" w:name="_Toc27727"/>
      <w:r>
        <w:rPr>
          <w:rFonts w:hint="eastAsia" w:ascii="宋体" w:hAnsi="宋体" w:eastAsia="宋体" w:cs="宋体"/>
        </w:rPr>
        <w:t>设备</w:t>
      </w:r>
      <w:r>
        <w:rPr>
          <w:rFonts w:hint="eastAsia"/>
        </w:rPr>
        <w:t>清点</w:t>
      </w:r>
      <w:bookmarkEnd w:id="26"/>
      <w:bookmarkEnd w:id="27"/>
      <w:bookmarkEnd w:id="28"/>
      <w:bookmarkEnd w:id="29"/>
      <w:bookmarkEnd w:id="30"/>
      <w:bookmarkEnd w:id="31"/>
    </w:p>
    <w:p w14:paraId="53D33F56">
      <w:pPr>
        <w:spacing w:before="163" w:after="163"/>
        <w:ind w:firstLine="480" w:firstLineChars="200"/>
        <w:rPr>
          <w:rFonts w:ascii="Times New Roman" w:hAnsi="Times New Roman"/>
        </w:rPr>
      </w:pPr>
      <w:r>
        <w:rPr>
          <w:rFonts w:hint="eastAsia" w:ascii="Times New Roman" w:hAnsi="Times New Roman"/>
        </w:rPr>
        <w:t>根据《1.</w:t>
      </w:r>
      <w:r>
        <w:rPr>
          <w:rFonts w:hint="eastAsia" w:ascii="Times New Roman" w:hAnsi="Times New Roman"/>
          <w:lang w:val="en-US" w:eastAsia="zh-CN"/>
        </w:rPr>
        <w:t xml:space="preserve">3 </w:t>
      </w:r>
      <w:r>
        <w:rPr>
          <w:rFonts w:hint="eastAsia" w:ascii="Times New Roman" w:hAnsi="Times New Roman"/>
        </w:rPr>
        <w:t>组成》的表格对设备进行检查和清点。</w:t>
      </w:r>
    </w:p>
    <w:p w14:paraId="70B9B241">
      <w:pPr>
        <w:pStyle w:val="3"/>
        <w:numPr>
          <w:ilvl w:val="1"/>
          <w:numId w:val="5"/>
        </w:numPr>
        <w:spacing w:before="163"/>
        <w:ind w:left="648" w:leftChars="0" w:hanging="648" w:firstLineChars="0"/>
        <w:rPr>
          <w:rFonts w:hint="eastAsia"/>
        </w:rPr>
      </w:pPr>
      <w:bookmarkStart w:id="32" w:name="_Toc6915"/>
      <w:r>
        <w:rPr>
          <w:rFonts w:hint="eastAsia" w:ascii="宋体" w:hAnsi="宋体" w:eastAsia="宋体" w:cs="宋体"/>
          <w:lang w:val="en-US" w:eastAsia="zh-CN"/>
        </w:rPr>
        <w:t>设备连接示意</w:t>
      </w:r>
      <w:bookmarkEnd w:id="32"/>
    </w:p>
    <w:p w14:paraId="4CCB4E29">
      <w:pPr>
        <w:pStyle w:val="22"/>
        <w:numPr>
          <w:ilvl w:val="0"/>
          <w:numId w:val="6"/>
        </w:numPr>
        <w:spacing w:before="156" w:after="156"/>
        <w:ind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外部电源接口：设备供电电源为9~</w:t>
      </w:r>
      <w:r>
        <w:rPr>
          <w:rFonts w:hint="default" w:ascii="Times New Roman" w:hAnsi="Times New Roman" w:eastAsia="宋体" w:cs="Times New Roman"/>
          <w:sz w:val="24"/>
          <w:szCs w:val="24"/>
          <w:lang w:val="en-US" w:eastAsia="zh-CN"/>
        </w:rPr>
        <w:t>32</w:t>
      </w:r>
      <w:r>
        <w:rPr>
          <w:rFonts w:hint="default" w:ascii="Times New Roman" w:hAnsi="Times New Roman" w:eastAsia="宋体" w:cs="Times New Roman"/>
          <w:sz w:val="24"/>
          <w:szCs w:val="24"/>
        </w:rPr>
        <w:t>V，按照红正黑负连接；</w:t>
      </w:r>
    </w:p>
    <w:p w14:paraId="497390CB">
      <w:pPr>
        <w:pStyle w:val="22"/>
        <w:numPr>
          <w:ilvl w:val="0"/>
          <w:numId w:val="6"/>
        </w:numPr>
        <w:spacing w:before="156" w:after="156"/>
        <w:ind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外部数据接口：DB9-RS232串口，通过该接口设备进行短报文通讯和指令发送；</w:t>
      </w:r>
    </w:p>
    <w:p w14:paraId="5D0DCE45">
      <w:pPr>
        <w:pStyle w:val="22"/>
        <w:numPr>
          <w:ilvl w:val="0"/>
          <w:numId w:val="6"/>
        </w:numPr>
        <w:spacing w:before="156" w:after="156"/>
        <w:ind w:firstLineChars="0"/>
        <w:rPr>
          <w:rFonts w:hint="eastAsia" w:ascii="宋体" w:hAnsi="宋体" w:eastAsia="宋体" w:cs="宋体"/>
          <w:sz w:val="24"/>
          <w:szCs w:val="24"/>
        </w:rPr>
      </w:pPr>
      <w:r>
        <w:rPr>
          <w:rFonts w:hint="default" w:ascii="Times New Roman" w:hAnsi="Times New Roman" w:eastAsia="宋体" w:cs="Times New Roman"/>
          <w:sz w:val="24"/>
          <w:szCs w:val="24"/>
        </w:rPr>
        <w:t>设备电源数据接口：六芯航空接头GX12-6，具备电源和数据接</w:t>
      </w:r>
      <w:r>
        <w:rPr>
          <w:rFonts w:hint="eastAsia" w:ascii="宋体" w:hAnsi="宋体" w:eastAsia="宋体" w:cs="宋体"/>
          <w:sz w:val="24"/>
          <w:szCs w:val="24"/>
        </w:rPr>
        <w:t>口。</w:t>
      </w:r>
    </w:p>
    <w:p w14:paraId="1CFAE4AF">
      <w:pPr>
        <w:spacing w:before="163" w:after="163"/>
        <w:jc w:val="center"/>
      </w:pPr>
      <w:r>
        <w:drawing>
          <wp:inline distT="0" distB="0" distL="114300" distR="114300">
            <wp:extent cx="3913505" cy="2877185"/>
            <wp:effectExtent l="0" t="0" r="10795" b="1841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17"/>
                    <a:stretch>
                      <a:fillRect/>
                    </a:stretch>
                  </pic:blipFill>
                  <pic:spPr>
                    <a:xfrm>
                      <a:off x="0" y="0"/>
                      <a:ext cx="3913505" cy="2877185"/>
                    </a:xfrm>
                    <a:prstGeom prst="rect">
                      <a:avLst/>
                    </a:prstGeom>
                    <a:noFill/>
                    <a:ln>
                      <a:noFill/>
                    </a:ln>
                  </pic:spPr>
                </pic:pic>
              </a:graphicData>
            </a:graphic>
          </wp:inline>
        </w:drawing>
      </w:r>
    </w:p>
    <w:p w14:paraId="34737BCE">
      <w:pPr>
        <w:spacing w:before="163" w:after="163"/>
        <w:jc w:val="center"/>
        <w:rPr>
          <w:rFonts w:hint="default" w:ascii="Calibri" w:hAnsi="Calibri" w:eastAsia="宋体" w:cs="Calibri"/>
          <w:lang w:val="en-US" w:eastAsia="zh-CN"/>
        </w:rPr>
      </w:pPr>
      <w:r>
        <w:rPr>
          <w:rFonts w:hint="default" w:ascii="Calibri" w:hAnsi="Calibri" w:eastAsia="宋体" w:cs="Calibri"/>
          <w:lang w:val="en-US" w:eastAsia="zh-CN"/>
        </w:rPr>
        <w:t>图2-1 设备连接示意图</w:t>
      </w:r>
    </w:p>
    <w:p w14:paraId="598F1FDA">
      <w:pPr>
        <w:pStyle w:val="3"/>
        <w:numPr>
          <w:ilvl w:val="1"/>
          <w:numId w:val="5"/>
        </w:numPr>
        <w:spacing w:before="163"/>
        <w:ind w:left="648" w:leftChars="0" w:hanging="648" w:firstLineChars="0"/>
        <w:rPr>
          <w:rFonts w:hint="eastAsia" w:ascii="宋体" w:hAnsi="宋体" w:eastAsia="宋体" w:cs="宋体"/>
          <w:lang w:val="en-US" w:eastAsia="zh-CN"/>
        </w:rPr>
      </w:pPr>
      <w:bookmarkStart w:id="33" w:name="_Toc11403"/>
      <w:r>
        <w:rPr>
          <w:rFonts w:hint="eastAsia" w:ascii="宋体" w:hAnsi="宋体" w:eastAsia="宋体" w:cs="宋体"/>
          <w:lang w:val="en-US" w:eastAsia="zh-CN"/>
        </w:rPr>
        <w:t>设备安装方式</w:t>
      </w:r>
      <w:bookmarkEnd w:id="33"/>
    </w:p>
    <w:p w14:paraId="41BBACAD">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车载终端提供两种安装方式：</w:t>
      </w:r>
    </w:p>
    <w:p w14:paraId="32BCDDDC">
      <w:pPr>
        <w:pStyle w:val="22"/>
        <w:numPr>
          <w:ilvl w:val="0"/>
          <w:numId w:val="7"/>
        </w:numPr>
        <w:spacing w:before="156" w:after="156"/>
        <w:ind w:firstLineChars="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终端底部放置强力磁铁，可以直接吸附在车顶，注意放置平整的金属区域以保障吸附力；</w:t>
      </w:r>
    </w:p>
    <w:p w14:paraId="4E111FF7">
      <w:pPr>
        <w:pStyle w:val="22"/>
        <w:numPr>
          <w:ilvl w:val="0"/>
          <w:numId w:val="7"/>
        </w:numPr>
        <w:spacing w:before="156" w:after="156"/>
        <w:ind w:firstLineChars="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终端底盘上有4个螺丝孔位，可通过螺丝固定方式锁在车顶。</w:t>
      </w:r>
    </w:p>
    <w:p w14:paraId="14B99EB4">
      <w:pPr>
        <w:pStyle w:val="2"/>
        <w:numPr>
          <w:ilvl w:val="0"/>
          <w:numId w:val="3"/>
        </w:numPr>
        <w:spacing w:before="163" w:after="163"/>
        <w:ind w:left="648" w:leftChars="0" w:hanging="648" w:firstLineChars="0"/>
        <w:jc w:val="both"/>
        <w:rPr>
          <w:rFonts w:hint="eastAsia" w:ascii="宋体" w:hAnsi="宋体" w:eastAsia="宋体" w:cs="宋体"/>
          <w:color w:val="000000" w:themeColor="text1"/>
          <w:szCs w:val="24"/>
          <w14:textFill>
            <w14:solidFill>
              <w14:schemeClr w14:val="tx1"/>
            </w14:solidFill>
          </w14:textFill>
        </w:rPr>
      </w:pPr>
      <w:bookmarkStart w:id="34" w:name="_Toc4024"/>
      <w:r>
        <w:rPr>
          <w:rFonts w:hint="eastAsia" w:ascii="宋体" w:hAnsi="宋体" w:cs="宋体"/>
          <w:color w:val="000000" w:themeColor="text1"/>
          <w:szCs w:val="24"/>
          <w:lang w:val="en-US" w:eastAsia="zh-CN"/>
          <w14:textFill>
            <w14:solidFill>
              <w14:schemeClr w14:val="tx1"/>
            </w14:solidFill>
          </w14:textFill>
        </w:rPr>
        <w:t>使用操作</w:t>
      </w:r>
      <w:bookmarkEnd w:id="34"/>
    </w:p>
    <w:p w14:paraId="41BAFBAE">
      <w:pPr>
        <w:pStyle w:val="3"/>
        <w:numPr>
          <w:ilvl w:val="1"/>
          <w:numId w:val="8"/>
        </w:numPr>
        <w:spacing w:before="163"/>
        <w:ind w:left="648" w:leftChars="0" w:hanging="648" w:firstLineChars="0"/>
        <w:rPr>
          <w:rFonts w:ascii="Times New Roman" w:hAnsi="Times New Roman" w:eastAsia="宋体"/>
        </w:rPr>
      </w:pPr>
      <w:bookmarkStart w:id="35" w:name="_Toc3288"/>
      <w:r>
        <w:rPr>
          <w:rFonts w:hint="eastAsia" w:ascii="Times New Roman" w:hAnsi="Times New Roman" w:eastAsia="宋体"/>
          <w:lang w:val="en-US" w:eastAsia="zh-CN"/>
        </w:rPr>
        <w:t>设备指示灯说明</w:t>
      </w:r>
      <w:bookmarkEnd w:id="35"/>
    </w:p>
    <w:p w14:paraId="4BF572DA">
      <w:pPr>
        <w:spacing w:before="163" w:after="163"/>
        <w:rPr>
          <w:rFonts w:hint="eastAsia" w:ascii="Times New Roman" w:hAnsi="Times New Roman"/>
          <w:b/>
          <w:bCs/>
          <w:lang w:val="en-US" w:eastAsia="zh-CN"/>
        </w:rPr>
      </w:pPr>
      <w:r>
        <w:rPr>
          <w:rFonts w:hint="eastAsia" w:ascii="Times New Roman" w:hAnsi="Times New Roman"/>
          <w:b/>
          <w:bCs/>
          <w:lang w:val="en-US" w:eastAsia="zh-CN"/>
        </w:rPr>
        <w:t>电源灯</w:t>
      </w:r>
    </w:p>
    <w:p w14:paraId="379D931A">
      <w:pPr>
        <w:spacing w:before="163" w:after="163"/>
        <w:ind w:firstLine="480" w:firstLineChars="200"/>
        <w:rPr>
          <w:rFonts w:hint="eastAsia" w:ascii="宋体" w:hAnsi="宋体" w:cs="宋体"/>
          <w:color w:val="000000"/>
          <w:lang w:val="en-US" w:eastAsia="zh-CN" w:bidi="ar"/>
        </w:rPr>
      </w:pPr>
      <w:r>
        <w:rPr>
          <w:rFonts w:hint="eastAsia" w:ascii="宋体" w:hAnsi="宋体" w:cs="宋体"/>
          <w:color w:val="000000"/>
          <w:lang w:val="en-US" w:eastAsia="zh-CN" w:bidi="ar"/>
        </w:rPr>
        <w:t>绿灯：电池电量充足；</w:t>
      </w:r>
    </w:p>
    <w:p w14:paraId="4039B6A1">
      <w:pPr>
        <w:spacing w:before="163" w:after="163"/>
        <w:ind w:firstLine="480" w:firstLineChars="200"/>
        <w:rPr>
          <w:rFonts w:hint="eastAsia" w:ascii="宋体" w:hAnsi="宋体" w:cs="宋体"/>
          <w:color w:val="000000"/>
          <w:lang w:val="en-US" w:eastAsia="zh-CN" w:bidi="ar"/>
        </w:rPr>
      </w:pPr>
      <w:r>
        <w:rPr>
          <w:rFonts w:hint="eastAsia" w:ascii="宋体" w:hAnsi="宋体" w:cs="宋体"/>
          <w:color w:val="000000"/>
          <w:lang w:val="en-US" w:eastAsia="zh-CN" w:bidi="ar"/>
        </w:rPr>
        <w:t>红灯：电池电量低；</w:t>
      </w:r>
    </w:p>
    <w:p w14:paraId="644517C5">
      <w:pPr>
        <w:spacing w:before="163" w:after="163"/>
        <w:ind w:firstLine="480" w:firstLineChars="200"/>
        <w:rPr>
          <w:rFonts w:hint="eastAsia" w:ascii="宋体" w:hAnsi="宋体" w:cs="宋体"/>
          <w:color w:val="000000"/>
          <w:lang w:val="en-US" w:eastAsia="zh-CN" w:bidi="ar"/>
        </w:rPr>
      </w:pPr>
      <w:r>
        <w:rPr>
          <w:rFonts w:hint="eastAsia" w:ascii="宋体" w:hAnsi="宋体" w:cs="宋体"/>
          <w:color w:val="000000"/>
          <w:lang w:val="en-US" w:eastAsia="zh-CN" w:bidi="ar"/>
        </w:rPr>
        <w:t>红灯闪烁：电池电量极低，提示充电；</w:t>
      </w:r>
    </w:p>
    <w:p w14:paraId="22E20E72">
      <w:pPr>
        <w:spacing w:before="163" w:after="163"/>
        <w:ind w:firstLine="480" w:firstLineChars="200"/>
        <w:rPr>
          <w:rFonts w:hint="default" w:ascii="宋体" w:hAnsi="宋体" w:cs="宋体"/>
          <w:color w:val="000000"/>
          <w:lang w:val="en-US" w:eastAsia="zh-CN" w:bidi="ar"/>
        </w:rPr>
      </w:pPr>
      <w:r>
        <w:rPr>
          <w:rFonts w:hint="eastAsia" w:ascii="宋体" w:hAnsi="宋体" w:cs="宋体"/>
          <w:color w:val="000000"/>
          <w:lang w:val="en-US" w:eastAsia="zh-CN" w:bidi="ar"/>
        </w:rPr>
        <w:t>绿灯闪烁：电池充电中。</w:t>
      </w:r>
    </w:p>
    <w:p w14:paraId="21AD7D8D">
      <w:pPr>
        <w:spacing w:before="163" w:after="163"/>
        <w:rPr>
          <w:rFonts w:hint="eastAsia" w:ascii="Times New Roman" w:hAnsi="Times New Roman"/>
          <w:b/>
          <w:bCs/>
          <w:lang w:val="en-US" w:eastAsia="zh-CN"/>
        </w:rPr>
      </w:pPr>
      <w:r>
        <w:rPr>
          <w:rFonts w:hint="eastAsia" w:ascii="Times New Roman" w:hAnsi="Times New Roman"/>
          <w:b/>
          <w:bCs/>
          <w:lang w:val="en-US" w:eastAsia="zh-CN"/>
        </w:rPr>
        <w:t>信号灯</w:t>
      </w:r>
    </w:p>
    <w:p w14:paraId="6E9B6FF0">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红灯：RD信号弱；</w:t>
      </w:r>
    </w:p>
    <w:p w14:paraId="05BE7AED">
      <w:pPr>
        <w:spacing w:before="163" w:after="163"/>
        <w:ind w:firstLine="480" w:firstLineChars="200"/>
        <w:rPr>
          <w:rFonts w:hint="default" w:ascii="Times New Roman" w:hAnsi="Times New Roman"/>
          <w:lang w:val="en-US" w:eastAsia="zh-CN"/>
        </w:rPr>
      </w:pPr>
      <w:r>
        <w:rPr>
          <w:rFonts w:hint="eastAsia" w:ascii="Times New Roman" w:hAnsi="Times New Roman"/>
          <w:lang w:val="en-US" w:eastAsia="zh-CN"/>
        </w:rPr>
        <w:t>绿灯：RD信号强。</w:t>
      </w:r>
    </w:p>
    <w:p w14:paraId="1C41A9A3">
      <w:pPr>
        <w:spacing w:before="163" w:after="163"/>
        <w:rPr>
          <w:rFonts w:hint="eastAsia" w:ascii="Times New Roman" w:hAnsi="Times New Roman"/>
          <w:b/>
          <w:bCs/>
          <w:lang w:val="en-US" w:eastAsia="zh-CN"/>
        </w:rPr>
      </w:pPr>
      <w:r>
        <w:rPr>
          <w:rFonts w:hint="eastAsia" w:ascii="Times New Roman" w:hAnsi="Times New Roman"/>
          <w:b/>
          <w:bCs/>
          <w:lang w:val="en-US" w:eastAsia="zh-CN"/>
        </w:rPr>
        <w:t>定位灯</w:t>
      </w:r>
    </w:p>
    <w:p w14:paraId="669243E3">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红灯：GPS定位中；</w:t>
      </w:r>
    </w:p>
    <w:p w14:paraId="370A10BF">
      <w:pPr>
        <w:spacing w:before="163" w:after="163"/>
        <w:ind w:firstLine="480" w:firstLineChars="200"/>
        <w:rPr>
          <w:rFonts w:hint="default" w:ascii="Times New Roman" w:hAnsi="Times New Roman"/>
          <w:lang w:val="en-US" w:eastAsia="zh-CN"/>
        </w:rPr>
      </w:pPr>
      <w:r>
        <w:rPr>
          <w:rFonts w:hint="eastAsia" w:ascii="Times New Roman" w:hAnsi="Times New Roman"/>
          <w:lang w:val="en-US" w:eastAsia="zh-CN"/>
        </w:rPr>
        <w:t>绿灯：GPS定位成功。</w:t>
      </w:r>
    </w:p>
    <w:p w14:paraId="64481D74">
      <w:pPr>
        <w:spacing w:before="163" w:after="163"/>
        <w:rPr>
          <w:rFonts w:hint="eastAsia" w:ascii="Times New Roman" w:hAnsi="Times New Roman"/>
          <w:b/>
          <w:bCs/>
          <w:lang w:val="en-US" w:eastAsia="zh-CN"/>
        </w:rPr>
      </w:pPr>
      <w:r>
        <w:rPr>
          <w:rFonts w:hint="eastAsia" w:ascii="Times New Roman" w:hAnsi="Times New Roman"/>
          <w:b/>
          <w:bCs/>
          <w:lang w:val="en-US" w:eastAsia="zh-CN"/>
        </w:rPr>
        <w:t>通信灯</w:t>
      </w:r>
    </w:p>
    <w:p w14:paraId="6953BCBD">
      <w:pPr>
        <w:spacing w:before="163" w:after="163"/>
        <w:ind w:firstLine="480" w:firstLineChars="200"/>
        <w:rPr>
          <w:rFonts w:hint="default" w:ascii="Times New Roman" w:hAnsi="Times New Roman"/>
          <w:lang w:val="en-US" w:eastAsia="zh-CN"/>
        </w:rPr>
      </w:pPr>
      <w:r>
        <w:rPr>
          <w:rFonts w:hint="eastAsia" w:ascii="Times New Roman" w:hAnsi="Times New Roman"/>
          <w:lang w:val="en-US" w:eastAsia="zh-CN"/>
        </w:rPr>
        <w:t>绿灯闪烁：RD发送报文中。</w:t>
      </w:r>
    </w:p>
    <w:p w14:paraId="41AA58E3">
      <w:pPr>
        <w:spacing w:before="163" w:after="163"/>
        <w:rPr>
          <w:rFonts w:hint="eastAsia" w:ascii="Times New Roman" w:hAnsi="Times New Roman"/>
          <w:b/>
          <w:bCs/>
          <w:lang w:val="en-US" w:eastAsia="zh-CN"/>
        </w:rPr>
      </w:pPr>
      <w:r>
        <w:rPr>
          <w:rFonts w:hint="eastAsia" w:ascii="Times New Roman" w:hAnsi="Times New Roman"/>
          <w:b/>
          <w:bCs/>
          <w:lang w:val="en-US" w:eastAsia="zh-CN"/>
        </w:rPr>
        <w:t>功能灯</w:t>
      </w:r>
    </w:p>
    <w:p w14:paraId="313F4C2C">
      <w:pPr>
        <w:spacing w:before="163" w:after="163"/>
        <w:ind w:firstLine="480" w:firstLineChars="200"/>
        <w:rPr>
          <w:rFonts w:hint="default" w:ascii="Times New Roman" w:hAnsi="Times New Roman"/>
          <w:lang w:val="en-US" w:eastAsia="zh-CN"/>
        </w:rPr>
      </w:pPr>
      <w:r>
        <w:rPr>
          <w:rFonts w:hint="eastAsia" w:ascii="Times New Roman" w:hAnsi="Times New Roman"/>
          <w:lang w:val="en-US" w:eastAsia="zh-CN"/>
        </w:rPr>
        <w:t>绿灯：SOS报警中。</w:t>
      </w:r>
    </w:p>
    <w:p w14:paraId="7608CBB0">
      <w:pPr>
        <w:spacing w:before="163" w:after="163"/>
        <w:rPr>
          <w:rFonts w:hint="eastAsia" w:ascii="Times New Roman" w:hAnsi="Times New Roman"/>
          <w:b/>
          <w:bCs/>
          <w:lang w:val="en-US" w:eastAsia="zh-CN"/>
        </w:rPr>
      </w:pPr>
      <w:r>
        <w:rPr>
          <w:rFonts w:hint="eastAsia" w:ascii="Times New Roman" w:hAnsi="Times New Roman"/>
          <w:b/>
          <w:bCs/>
          <w:lang w:val="en-US" w:eastAsia="zh-CN"/>
        </w:rPr>
        <w:t>开关机按钮</w:t>
      </w:r>
    </w:p>
    <w:p w14:paraId="758F268A">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开机：关机状态下，长按3秒开机；</w:t>
      </w:r>
    </w:p>
    <w:p w14:paraId="3AE14156">
      <w:pPr>
        <w:spacing w:before="163" w:after="163"/>
        <w:ind w:firstLine="480" w:firstLineChars="200"/>
        <w:rPr>
          <w:rFonts w:hint="default" w:ascii="Times New Roman" w:hAnsi="Times New Roman"/>
          <w:lang w:val="en-US" w:eastAsia="zh-CN"/>
        </w:rPr>
      </w:pPr>
      <w:r>
        <w:rPr>
          <w:rFonts w:hint="eastAsia" w:ascii="Times New Roman" w:hAnsi="Times New Roman"/>
          <w:lang w:val="en-US" w:eastAsia="zh-CN"/>
        </w:rPr>
        <w:t>关机：开机状态下，长按3秒关机。</w:t>
      </w:r>
    </w:p>
    <w:p w14:paraId="00CB41AA">
      <w:pPr>
        <w:spacing w:before="163" w:after="163"/>
        <w:rPr>
          <w:rFonts w:hint="eastAsia" w:ascii="Times New Roman" w:hAnsi="Times New Roman"/>
          <w:b/>
          <w:bCs/>
          <w:lang w:val="en-US" w:eastAsia="zh-CN"/>
        </w:rPr>
      </w:pPr>
      <w:r>
        <w:rPr>
          <w:rFonts w:hint="eastAsia" w:ascii="Times New Roman" w:hAnsi="Times New Roman"/>
          <w:b/>
          <w:bCs/>
          <w:lang w:val="en-US" w:eastAsia="zh-CN"/>
        </w:rPr>
        <w:t>SOS报警按钮</w:t>
      </w:r>
    </w:p>
    <w:p w14:paraId="66A22997">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开启：长按SOS报警按钮3秒后，进入SOS报警状态，功能灯亮起；</w:t>
      </w:r>
    </w:p>
    <w:p w14:paraId="7AA1CC8A">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关闭：长按SOS报警按钮 3秒后，取消SOS报警状态，功能灯熄灭。</w:t>
      </w:r>
    </w:p>
    <w:p w14:paraId="39815408">
      <w:pPr>
        <w:spacing w:before="163" w:after="163"/>
        <w:jc w:val="center"/>
        <w:rPr>
          <w:rFonts w:hint="default" w:ascii="Times New Roman" w:hAnsi="Times New Roman"/>
          <w:lang w:val="en-US" w:eastAsia="zh-CN"/>
        </w:rPr>
      </w:pPr>
      <w:r>
        <w:drawing>
          <wp:inline distT="0" distB="0" distL="114300" distR="114300">
            <wp:extent cx="4712970" cy="2168525"/>
            <wp:effectExtent l="0" t="0" r="11430" b="3175"/>
            <wp:docPr id="5" name="图片 16" descr="C:\Users\ADMINI~1\AppData\Local\Temp\WeChat Files\fbb7a40c12d4b27b0b86e13686ef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descr="C:\Users\ADMINI~1\AppData\Local\Temp\WeChat Files\fbb7a40c12d4b27b0b86e13686ef4cb.jpg"/>
                    <pic:cNvPicPr>
                      <a:picLocks noChangeAspect="1"/>
                    </pic:cNvPicPr>
                  </pic:nvPicPr>
                  <pic:blipFill>
                    <a:blip r:embed="rId18"/>
                    <a:srcRect l="8313" t="18364" r="11034" b="21897"/>
                    <a:stretch>
                      <a:fillRect/>
                    </a:stretch>
                  </pic:blipFill>
                  <pic:spPr>
                    <a:xfrm>
                      <a:off x="0" y="0"/>
                      <a:ext cx="4712970" cy="2168525"/>
                    </a:xfrm>
                    <a:prstGeom prst="rect">
                      <a:avLst/>
                    </a:prstGeom>
                    <a:noFill/>
                    <a:ln>
                      <a:noFill/>
                    </a:ln>
                  </pic:spPr>
                </pic:pic>
              </a:graphicData>
            </a:graphic>
          </wp:inline>
        </w:drawing>
      </w:r>
    </w:p>
    <w:p w14:paraId="5E32B75C">
      <w:pPr>
        <w:pStyle w:val="3"/>
        <w:numPr>
          <w:ilvl w:val="1"/>
          <w:numId w:val="8"/>
        </w:numPr>
        <w:spacing w:before="163"/>
        <w:ind w:left="648" w:leftChars="0" w:hanging="648" w:firstLineChars="0"/>
        <w:rPr>
          <w:rFonts w:hint="eastAsia" w:ascii="Times New Roman" w:hAnsi="Times New Roman" w:eastAsia="宋体"/>
        </w:rPr>
      </w:pPr>
      <w:bookmarkStart w:id="36" w:name="_Toc6063"/>
      <w:r>
        <w:rPr>
          <w:rFonts w:hint="eastAsia" w:ascii="Times New Roman" w:hAnsi="Times New Roman" w:eastAsia="宋体"/>
          <w:lang w:val="en-US" w:eastAsia="zh-CN"/>
        </w:rPr>
        <w:t>内部IC卡安装说明</w:t>
      </w:r>
      <w:bookmarkEnd w:id="36"/>
    </w:p>
    <w:p w14:paraId="1E4A09BD">
      <w:pPr>
        <w:pStyle w:val="22"/>
        <w:numPr>
          <w:ilvl w:val="0"/>
          <w:numId w:val="9"/>
        </w:numPr>
        <w:spacing w:before="156" w:after="156"/>
        <w:ind w:firstLineChars="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将设备翻面，将底部六个螺丝旋下；</w:t>
      </w:r>
    </w:p>
    <w:p w14:paraId="47E18930">
      <w:pPr>
        <w:pStyle w:val="22"/>
        <w:numPr>
          <w:ilvl w:val="0"/>
          <w:numId w:val="9"/>
        </w:numPr>
        <w:spacing w:before="156" w:after="156"/>
        <w:ind w:firstLineChars="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打开设备上盖，将北三卡放入北斗卡槽内并固定好；</w:t>
      </w:r>
    </w:p>
    <w:p w14:paraId="11C9E524">
      <w:pPr>
        <w:pStyle w:val="22"/>
        <w:numPr>
          <w:ilvl w:val="0"/>
          <w:numId w:val="9"/>
        </w:numPr>
        <w:spacing w:before="156" w:after="156"/>
        <w:ind w:firstLineChars="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将上盖盖回，注意对应好灯的位置和防水圈，锁好6颗螺丝。</w:t>
      </w:r>
    </w:p>
    <w:p w14:paraId="707F674A">
      <w:pPr>
        <w:spacing w:before="163" w:after="163"/>
        <w:jc w:val="center"/>
        <w:rPr>
          <w:rFonts w:hint="eastAsia" w:eastAsia="宋体"/>
          <w:lang w:eastAsia="zh-CN"/>
        </w:rPr>
      </w:pPr>
      <w:r>
        <w:drawing>
          <wp:inline distT="0" distB="0" distL="114300" distR="114300">
            <wp:extent cx="3921125" cy="3613785"/>
            <wp:effectExtent l="0" t="0" r="0" b="0"/>
            <wp:docPr id="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7"/>
                    <pic:cNvPicPr>
                      <a:picLocks noChangeAspect="1"/>
                    </pic:cNvPicPr>
                  </pic:nvPicPr>
                  <pic:blipFill>
                    <a:blip r:embed="rId19"/>
                    <a:srcRect t="5275" b="6438"/>
                    <a:stretch>
                      <a:fillRect/>
                    </a:stretch>
                  </pic:blipFill>
                  <pic:spPr>
                    <a:xfrm>
                      <a:off x="0" y="0"/>
                      <a:ext cx="3921125" cy="3613785"/>
                    </a:xfrm>
                    <a:prstGeom prst="rect">
                      <a:avLst/>
                    </a:prstGeom>
                    <a:noFill/>
                    <a:ln>
                      <a:noFill/>
                    </a:ln>
                  </pic:spPr>
                </pic:pic>
              </a:graphicData>
            </a:graphic>
          </wp:inline>
        </w:drawing>
      </w:r>
    </w:p>
    <w:p w14:paraId="18E5864A">
      <w:pPr>
        <w:pStyle w:val="3"/>
        <w:numPr>
          <w:ilvl w:val="1"/>
          <w:numId w:val="8"/>
        </w:numPr>
        <w:spacing w:before="163"/>
        <w:ind w:left="648" w:leftChars="0" w:hanging="648" w:firstLineChars="0"/>
        <w:rPr>
          <w:rFonts w:hint="eastAsia" w:ascii="Times New Roman" w:hAnsi="Times New Roman" w:eastAsia="宋体"/>
        </w:rPr>
      </w:pPr>
      <w:bookmarkStart w:id="37" w:name="_Toc19953"/>
      <w:r>
        <w:rPr>
          <w:rFonts w:hint="eastAsia" w:ascii="Times New Roman" w:hAnsi="Times New Roman" w:eastAsia="宋体"/>
          <w:lang w:val="en-US" w:eastAsia="zh-CN"/>
        </w:rPr>
        <w:t>测试软件使用说明</w:t>
      </w:r>
      <w:bookmarkEnd w:id="37"/>
    </w:p>
    <w:p w14:paraId="5D6B1D66">
      <w:pPr>
        <w:spacing w:before="163" w:after="163"/>
        <w:ind w:firstLine="480" w:firstLineChars="200"/>
        <w:rPr>
          <w:rFonts w:hint="default" w:ascii="Times New Roman" w:hAnsi="Times New Roman"/>
          <w:lang w:val="en-US" w:eastAsia="zh-CN"/>
        </w:rPr>
      </w:pPr>
      <w:r>
        <w:rPr>
          <w:rFonts w:hint="eastAsia" w:ascii="Times New Roman" w:hAnsi="Times New Roman"/>
          <w:lang w:val="en-US" w:eastAsia="zh-CN"/>
        </w:rPr>
        <w:t>上位机软件使用说明：</w:t>
      </w:r>
    </w:p>
    <w:p w14:paraId="34B80686">
      <w:pPr>
        <w:pStyle w:val="22"/>
        <w:numPr>
          <w:ilvl w:val="0"/>
          <w:numId w:val="10"/>
        </w:numPr>
        <w:spacing w:before="156" w:after="156"/>
        <w:ind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打开设备对应的串口号打开串口波特率选择115200，点击IC信息按钮读取设备IC卡信息检测设备连接是否正常；</w:t>
      </w:r>
    </w:p>
    <w:p w14:paraId="3F396C9D">
      <w:pPr>
        <w:spacing w:before="156" w:after="156"/>
        <w:ind w:firstLine="0" w:firstLineChars="0"/>
        <w:jc w:val="center"/>
      </w:pPr>
      <w:r>
        <w:drawing>
          <wp:inline distT="0" distB="0" distL="114300" distR="114300">
            <wp:extent cx="5304155" cy="3209925"/>
            <wp:effectExtent l="0" t="0" r="10795"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0"/>
                    <a:stretch>
                      <a:fillRect/>
                    </a:stretch>
                  </pic:blipFill>
                  <pic:spPr>
                    <a:xfrm>
                      <a:off x="0" y="0"/>
                      <a:ext cx="5304155" cy="3209925"/>
                    </a:xfrm>
                    <a:prstGeom prst="rect">
                      <a:avLst/>
                    </a:prstGeom>
                    <a:noFill/>
                    <a:ln>
                      <a:noFill/>
                    </a:ln>
                  </pic:spPr>
                </pic:pic>
              </a:graphicData>
            </a:graphic>
          </wp:inline>
        </w:drawing>
      </w:r>
    </w:p>
    <w:p w14:paraId="341623B4">
      <w:pPr>
        <w:pStyle w:val="22"/>
        <w:numPr>
          <w:ilvl w:val="0"/>
          <w:numId w:val="10"/>
        </w:numPr>
        <w:spacing w:before="156" w:after="156"/>
        <w:ind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点击功率检测读取设备功率信息，设备的功率信息拥有一个“4”即可正常通讯；</w:t>
      </w:r>
    </w:p>
    <w:p w14:paraId="436852AA">
      <w:pPr>
        <w:spacing w:before="156" w:after="156"/>
        <w:ind w:firstLine="0" w:firstLineChars="0"/>
        <w:jc w:val="center"/>
      </w:pPr>
      <w:r>
        <w:drawing>
          <wp:inline distT="0" distB="0" distL="114300" distR="114300">
            <wp:extent cx="5359400" cy="3221355"/>
            <wp:effectExtent l="0" t="0" r="12700" b="17145"/>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21"/>
                    <a:stretch>
                      <a:fillRect/>
                    </a:stretch>
                  </pic:blipFill>
                  <pic:spPr>
                    <a:xfrm>
                      <a:off x="0" y="0"/>
                      <a:ext cx="5359400" cy="3221355"/>
                    </a:xfrm>
                    <a:prstGeom prst="rect">
                      <a:avLst/>
                    </a:prstGeom>
                    <a:noFill/>
                    <a:ln>
                      <a:noFill/>
                    </a:ln>
                  </pic:spPr>
                </pic:pic>
              </a:graphicData>
            </a:graphic>
          </wp:inline>
        </w:drawing>
      </w:r>
    </w:p>
    <w:p w14:paraId="1B36E571">
      <w:pPr>
        <w:pStyle w:val="22"/>
        <w:numPr>
          <w:ilvl w:val="0"/>
          <w:numId w:val="10"/>
        </w:numPr>
        <w:spacing w:before="156" w:after="156"/>
        <w:ind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在接收方地址输入框内填写需要通讯的地址，选择发送通讯方式，输入对应的通讯内容可以进行短报文通讯；</w:t>
      </w:r>
    </w:p>
    <w:p w14:paraId="2276C8AF">
      <w:pPr>
        <w:spacing w:before="156" w:after="156"/>
        <w:ind w:firstLine="0" w:firstLineChars="0"/>
        <w:jc w:val="center"/>
      </w:pPr>
      <w:r>
        <w:drawing>
          <wp:inline distT="0" distB="0" distL="114300" distR="114300">
            <wp:extent cx="5274310" cy="3189605"/>
            <wp:effectExtent l="0" t="0" r="2540" b="10795"/>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22"/>
                    <a:stretch>
                      <a:fillRect/>
                    </a:stretch>
                  </pic:blipFill>
                  <pic:spPr>
                    <a:xfrm>
                      <a:off x="0" y="0"/>
                      <a:ext cx="5274310" cy="3189605"/>
                    </a:xfrm>
                    <a:prstGeom prst="rect">
                      <a:avLst/>
                    </a:prstGeom>
                    <a:noFill/>
                    <a:ln>
                      <a:noFill/>
                    </a:ln>
                  </pic:spPr>
                </pic:pic>
              </a:graphicData>
            </a:graphic>
          </wp:inline>
        </w:drawing>
      </w:r>
    </w:p>
    <w:p w14:paraId="32EA1074">
      <w:pPr>
        <w:pStyle w:val="22"/>
        <w:numPr>
          <w:ilvl w:val="0"/>
          <w:numId w:val="10"/>
        </w:numPr>
        <w:spacing w:before="156" w:after="156"/>
        <w:ind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设定连续通讯的时间间隔，点击连续通讯按钮即可让设备进行连续通讯，通讯的频度不能高过IC卡的通讯频度；</w:t>
      </w:r>
    </w:p>
    <w:p w14:paraId="695232B6">
      <w:pPr>
        <w:spacing w:before="156" w:after="156"/>
        <w:ind w:firstLine="0" w:firstLineChars="0"/>
        <w:jc w:val="center"/>
      </w:pPr>
      <w:r>
        <w:drawing>
          <wp:inline distT="0" distB="0" distL="114300" distR="114300">
            <wp:extent cx="5274310" cy="3182620"/>
            <wp:effectExtent l="0" t="0" r="2540" b="1778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pic:cNvPicPr>
                  </pic:nvPicPr>
                  <pic:blipFill>
                    <a:blip r:embed="rId23"/>
                    <a:stretch>
                      <a:fillRect/>
                    </a:stretch>
                  </pic:blipFill>
                  <pic:spPr>
                    <a:xfrm>
                      <a:off x="0" y="0"/>
                      <a:ext cx="5274310" cy="3182620"/>
                    </a:xfrm>
                    <a:prstGeom prst="rect">
                      <a:avLst/>
                    </a:prstGeom>
                    <a:noFill/>
                    <a:ln>
                      <a:noFill/>
                    </a:ln>
                  </pic:spPr>
                </pic:pic>
              </a:graphicData>
            </a:graphic>
          </wp:inline>
        </w:drawing>
      </w:r>
    </w:p>
    <w:p w14:paraId="13F48717">
      <w:pPr>
        <w:pStyle w:val="22"/>
        <w:numPr>
          <w:ilvl w:val="0"/>
          <w:numId w:val="10"/>
        </w:numPr>
        <w:spacing w:before="156" w:after="156"/>
        <w:ind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在定位操作界面填写用户地址，选择定位方式及定位频度点击定位申请界面即可将设备的位置数据按照设置进行发送；</w:t>
      </w:r>
    </w:p>
    <w:p w14:paraId="5F291715">
      <w:pPr>
        <w:spacing w:before="156" w:after="156"/>
        <w:ind w:firstLine="0" w:firstLineChars="0"/>
        <w:jc w:val="center"/>
      </w:pPr>
      <w:r>
        <w:drawing>
          <wp:inline distT="0" distB="0" distL="114300" distR="114300">
            <wp:extent cx="5274310" cy="3200400"/>
            <wp:effectExtent l="0" t="0" r="2540" b="0"/>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24"/>
                    <a:stretch>
                      <a:fillRect/>
                    </a:stretch>
                  </pic:blipFill>
                  <pic:spPr>
                    <a:xfrm>
                      <a:off x="0" y="0"/>
                      <a:ext cx="5274310" cy="3200400"/>
                    </a:xfrm>
                    <a:prstGeom prst="rect">
                      <a:avLst/>
                    </a:prstGeom>
                    <a:noFill/>
                    <a:ln>
                      <a:noFill/>
                    </a:ln>
                  </pic:spPr>
                </pic:pic>
              </a:graphicData>
            </a:graphic>
          </wp:inline>
        </w:drawing>
      </w:r>
    </w:p>
    <w:p w14:paraId="7FA4D7C5">
      <w:pPr>
        <w:spacing w:before="163" w:after="163"/>
        <w:ind w:firstLine="480" w:firstLineChars="200"/>
        <w:rPr>
          <w:rFonts w:ascii="宋体" w:hAnsi="宋体"/>
          <w:lang w:val="zh-CN"/>
        </w:rPr>
      </w:pPr>
      <w:r>
        <w:rPr>
          <w:rFonts w:hint="eastAsia" w:ascii="Times New Roman" w:hAnsi="Times New Roman"/>
          <w:lang w:val="en-US" w:eastAsia="zh-CN"/>
        </w:rPr>
        <w:t>蓝牙APP软件使用说明另附文档说明。</w:t>
      </w:r>
    </w:p>
    <w:p w14:paraId="7D946033">
      <w:pPr>
        <w:pStyle w:val="2"/>
        <w:numPr>
          <w:ilvl w:val="0"/>
          <w:numId w:val="3"/>
        </w:numPr>
        <w:spacing w:before="163" w:after="163"/>
        <w:ind w:left="648" w:leftChars="0" w:hanging="648" w:firstLineChars="0"/>
        <w:jc w:val="both"/>
        <w:rPr>
          <w:rFonts w:hint="eastAsia" w:ascii="宋体" w:hAnsi="宋体" w:eastAsia="宋体" w:cs="宋体"/>
          <w:color w:val="000000" w:themeColor="text1"/>
          <w:szCs w:val="24"/>
          <w14:textFill>
            <w14:solidFill>
              <w14:schemeClr w14:val="tx1"/>
            </w14:solidFill>
          </w14:textFill>
        </w:rPr>
      </w:pPr>
      <w:bookmarkStart w:id="38" w:name="_Toc20105"/>
      <w:bookmarkStart w:id="39" w:name="_Toc647"/>
      <w:bookmarkStart w:id="40" w:name="_Toc26572"/>
      <w:bookmarkStart w:id="41" w:name="_Toc22764"/>
      <w:bookmarkStart w:id="42" w:name="_Toc2319"/>
      <w:bookmarkStart w:id="43" w:name="_Toc12243"/>
      <w:r>
        <w:rPr>
          <w:rFonts w:hint="eastAsia" w:ascii="宋体" w:hAnsi="宋体" w:eastAsia="宋体" w:cs="宋体"/>
          <w:color w:val="000000" w:themeColor="text1"/>
          <w:szCs w:val="24"/>
          <w14:textFill>
            <w14:solidFill>
              <w14:schemeClr w14:val="tx1"/>
            </w14:solidFill>
          </w14:textFill>
        </w:rPr>
        <w:t>故障排除</w:t>
      </w:r>
      <w:bookmarkEnd w:id="38"/>
      <w:bookmarkEnd w:id="39"/>
      <w:bookmarkEnd w:id="40"/>
      <w:bookmarkEnd w:id="41"/>
      <w:bookmarkEnd w:id="42"/>
      <w:bookmarkEnd w:id="43"/>
    </w:p>
    <w:p w14:paraId="56FB39F8">
      <w:pPr>
        <w:pStyle w:val="22"/>
        <w:keepNext w:val="0"/>
        <w:keepLines w:val="0"/>
        <w:pageBreakBefore w:val="0"/>
        <w:widowControl w:val="0"/>
        <w:numPr>
          <w:ilvl w:val="0"/>
          <w:numId w:val="11"/>
        </w:numPr>
        <w:kinsoku/>
        <w:wordWrap/>
        <w:overflowPunct/>
        <w:topLinePunct w:val="0"/>
        <w:autoSpaceDE/>
        <w:autoSpaceDN/>
        <w:bidi w:val="0"/>
        <w:adjustRightInd/>
        <w:snapToGrid/>
        <w:spacing w:before="156" w:after="156"/>
        <w:ind w:left="901" w:hanging="420" w:firstLineChars="0"/>
        <w:textAlignment w:val="auto"/>
        <w:rPr>
          <w:b/>
          <w:bCs/>
          <w:sz w:val="24"/>
          <w:szCs w:val="24"/>
        </w:rPr>
      </w:pPr>
      <w:bookmarkStart w:id="44" w:name="_Toc16544"/>
      <w:bookmarkStart w:id="45" w:name="_Toc17603"/>
      <w:bookmarkStart w:id="46" w:name="_Toc21289"/>
      <w:bookmarkStart w:id="47" w:name="_Toc11715"/>
      <w:bookmarkStart w:id="48" w:name="_Toc21055"/>
      <w:r>
        <w:rPr>
          <w:rFonts w:hint="eastAsia"/>
          <w:b/>
          <w:bCs/>
          <w:sz w:val="24"/>
          <w:szCs w:val="24"/>
        </w:rPr>
        <w:t>设备进行IC检测时未读取到IC卡信息</w:t>
      </w:r>
    </w:p>
    <w:p w14:paraId="17275957">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解决方式：检测设备IC卡槽，多次未读取到卡可以将卡槽的金手指轻微拨起，使IC卡能更好的接触的读卡引脚。</w:t>
      </w:r>
    </w:p>
    <w:p w14:paraId="6FF96846">
      <w:pPr>
        <w:spacing w:before="156" w:after="156"/>
        <w:ind w:firstLine="480"/>
        <w:jc w:val="center"/>
      </w:pPr>
      <w:r>
        <w:drawing>
          <wp:inline distT="0" distB="0" distL="114300" distR="114300">
            <wp:extent cx="3018155" cy="2455545"/>
            <wp:effectExtent l="0" t="0" r="10795" b="1905"/>
            <wp:docPr id="12" name="图片 8" descr="C:\Users\ADMINI~1\AppData\Local\Temp\WeChat Files\62095049d3578182cd0c836c13e1e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C:\Users\ADMINI~1\AppData\Local\Temp\WeChat Files\62095049d3578182cd0c836c13e1ec1.jpg"/>
                    <pic:cNvPicPr>
                      <a:picLocks noChangeAspect="1"/>
                    </pic:cNvPicPr>
                  </pic:nvPicPr>
                  <pic:blipFill>
                    <a:blip r:embed="rId25"/>
                    <a:srcRect t="38961" r="-9"/>
                    <a:stretch>
                      <a:fillRect/>
                    </a:stretch>
                  </pic:blipFill>
                  <pic:spPr>
                    <a:xfrm>
                      <a:off x="0" y="0"/>
                      <a:ext cx="3018155" cy="2455545"/>
                    </a:xfrm>
                    <a:prstGeom prst="rect">
                      <a:avLst/>
                    </a:prstGeom>
                    <a:noFill/>
                    <a:ln>
                      <a:noFill/>
                    </a:ln>
                  </pic:spPr>
                </pic:pic>
              </a:graphicData>
            </a:graphic>
          </wp:inline>
        </w:drawing>
      </w:r>
    </w:p>
    <w:p w14:paraId="1E8FC83A">
      <w:pPr>
        <w:pStyle w:val="22"/>
        <w:keepNext w:val="0"/>
        <w:keepLines w:val="0"/>
        <w:pageBreakBefore w:val="0"/>
        <w:widowControl w:val="0"/>
        <w:numPr>
          <w:ilvl w:val="0"/>
          <w:numId w:val="11"/>
        </w:numPr>
        <w:kinsoku/>
        <w:wordWrap/>
        <w:overflowPunct/>
        <w:topLinePunct w:val="0"/>
        <w:autoSpaceDE/>
        <w:autoSpaceDN/>
        <w:bidi w:val="0"/>
        <w:adjustRightInd/>
        <w:snapToGrid/>
        <w:spacing w:before="156" w:after="156"/>
        <w:ind w:left="901" w:hanging="420" w:firstLineChars="0"/>
        <w:textAlignment w:val="auto"/>
        <w:rPr>
          <w:rFonts w:hint="eastAsia" w:ascii="Times New Roman" w:hAnsi="Times New Roman"/>
          <w:b/>
          <w:bCs/>
          <w:sz w:val="24"/>
          <w:szCs w:val="24"/>
        </w:rPr>
      </w:pPr>
      <w:r>
        <w:rPr>
          <w:rFonts w:hint="eastAsia" w:ascii="Times New Roman" w:hAnsi="Times New Roman"/>
          <w:b/>
          <w:bCs/>
          <w:sz w:val="24"/>
          <w:szCs w:val="24"/>
        </w:rPr>
        <w:t>设备进行短报文通讯时未收到通讯信息</w:t>
      </w:r>
    </w:p>
    <w:p w14:paraId="385A6C1B">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解决方案：观察设备的功率信息是否有一个“4”支持短报文通讯，如果功率不足需要调整设备的位置，将设备放置在空旷无遮断的位置；如果功率正常无法发送检测设备的电源是否支持12V3A供电。</w:t>
      </w:r>
    </w:p>
    <w:p w14:paraId="14DEB32C">
      <w:pPr>
        <w:pStyle w:val="22"/>
        <w:keepNext w:val="0"/>
        <w:keepLines w:val="0"/>
        <w:pageBreakBefore w:val="0"/>
        <w:widowControl w:val="0"/>
        <w:numPr>
          <w:ilvl w:val="0"/>
          <w:numId w:val="11"/>
        </w:numPr>
        <w:kinsoku/>
        <w:wordWrap/>
        <w:overflowPunct/>
        <w:topLinePunct w:val="0"/>
        <w:autoSpaceDE/>
        <w:autoSpaceDN/>
        <w:bidi w:val="0"/>
        <w:adjustRightInd/>
        <w:snapToGrid/>
        <w:spacing w:before="156" w:after="156"/>
        <w:ind w:left="901" w:hanging="420" w:firstLineChars="0"/>
        <w:textAlignment w:val="auto"/>
        <w:rPr>
          <w:rFonts w:hint="eastAsia" w:ascii="Times New Roman" w:hAnsi="Times New Roman"/>
          <w:b/>
          <w:bCs/>
          <w:sz w:val="24"/>
          <w:szCs w:val="24"/>
        </w:rPr>
      </w:pPr>
      <w:r>
        <w:rPr>
          <w:rFonts w:hint="eastAsia" w:ascii="Times New Roman" w:hAnsi="Times New Roman"/>
          <w:b/>
          <w:bCs/>
          <w:sz w:val="24"/>
          <w:szCs w:val="24"/>
        </w:rPr>
        <w:t>设备无法进行定位申请</w:t>
      </w:r>
    </w:p>
    <w:p w14:paraId="778A0506">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解决方案：在测试软件界面中将接收数据中的GPS数据勾选，观察是否有NEMA数据吐出，如果没有NMEA数据吐出，关闭测试软件，使用从串口助手打开设备端口输入指令：$BDSET,1*12勾选串口助手中的回车换行，进行指令发送开启NMEA数据输出即可进行定位申请。</w:t>
      </w:r>
    </w:p>
    <w:p w14:paraId="4FAED5C9">
      <w:pPr>
        <w:spacing w:before="156" w:after="156"/>
        <w:ind w:firstLine="480"/>
        <w:jc w:val="center"/>
      </w:pPr>
      <w:r>
        <w:drawing>
          <wp:inline distT="0" distB="0" distL="114300" distR="114300">
            <wp:extent cx="3861435" cy="2965450"/>
            <wp:effectExtent l="0" t="0" r="5715" b="635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26"/>
                    <a:stretch>
                      <a:fillRect/>
                    </a:stretch>
                  </pic:blipFill>
                  <pic:spPr>
                    <a:xfrm>
                      <a:off x="0" y="0"/>
                      <a:ext cx="3861435" cy="2965450"/>
                    </a:xfrm>
                    <a:prstGeom prst="rect">
                      <a:avLst/>
                    </a:prstGeom>
                    <a:noFill/>
                    <a:ln>
                      <a:noFill/>
                    </a:ln>
                  </pic:spPr>
                </pic:pic>
              </a:graphicData>
            </a:graphic>
          </wp:inline>
        </w:drawing>
      </w:r>
    </w:p>
    <w:p w14:paraId="4E84D678">
      <w:pPr>
        <w:pStyle w:val="2"/>
        <w:numPr>
          <w:ilvl w:val="0"/>
          <w:numId w:val="3"/>
        </w:numPr>
        <w:spacing w:before="163" w:after="163"/>
        <w:ind w:left="648" w:leftChars="0" w:hanging="648" w:firstLineChars="0"/>
        <w:jc w:val="both"/>
        <w:rPr>
          <w:rFonts w:hint="eastAsia" w:ascii="宋体" w:hAnsi="宋体" w:eastAsia="宋体" w:cs="宋体"/>
          <w:color w:val="000000" w:themeColor="text1"/>
          <w:szCs w:val="24"/>
          <w14:textFill>
            <w14:solidFill>
              <w14:schemeClr w14:val="tx1"/>
            </w14:solidFill>
          </w14:textFill>
        </w:rPr>
      </w:pPr>
      <w:bookmarkStart w:id="49" w:name="_Toc11161"/>
      <w:r>
        <w:rPr>
          <w:rFonts w:hint="eastAsia" w:ascii="宋体" w:hAnsi="宋体" w:eastAsia="宋体" w:cs="宋体"/>
          <w:color w:val="000000" w:themeColor="text1"/>
          <w:szCs w:val="24"/>
          <w14:textFill>
            <w14:solidFill>
              <w14:schemeClr w14:val="tx1"/>
            </w14:solidFill>
          </w14:textFill>
        </w:rPr>
        <w:t>售后服务</w:t>
      </w:r>
      <w:bookmarkEnd w:id="44"/>
      <w:bookmarkEnd w:id="45"/>
      <w:bookmarkEnd w:id="46"/>
      <w:bookmarkEnd w:id="47"/>
      <w:bookmarkEnd w:id="48"/>
      <w:bookmarkEnd w:id="49"/>
    </w:p>
    <w:p w14:paraId="7F1D1FF0">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本产品自交付之日起，享受一年的保修服务。保修期内属非人为因素或产品质量造成的设备损坏，请及时与我公司联系。</w:t>
      </w:r>
    </w:p>
    <w:p w14:paraId="616147F3">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对客户自行拆开机壳的设备不予维修。</w:t>
      </w:r>
    </w:p>
    <w:p w14:paraId="6A44FD0B">
      <w:pPr>
        <w:spacing w:before="163" w:after="163"/>
        <w:ind w:firstLine="480" w:firstLineChars="200"/>
        <w:rPr>
          <w:rFonts w:hint="eastAsia" w:ascii="Times New Roman" w:hAnsi="Times New Roman"/>
          <w:lang w:val="en-US" w:eastAsia="zh-CN"/>
        </w:rPr>
      </w:pPr>
      <w:r>
        <w:rPr>
          <w:rFonts w:hint="eastAsia" w:ascii="Times New Roman" w:hAnsi="Times New Roman"/>
          <w:lang w:val="en-US" w:eastAsia="zh-CN"/>
        </w:rPr>
        <w:t>保修期满后，由于使用造成的产品损坏、故障，但需要收取维修材料成本费。</w:t>
      </w:r>
    </w:p>
    <w:p w14:paraId="3157839E">
      <w:pPr>
        <w:spacing w:before="163" w:after="163"/>
        <w:ind w:firstLine="480" w:firstLineChars="200"/>
      </w:pPr>
      <w:r>
        <w:rPr>
          <w:rFonts w:hint="eastAsia" w:ascii="Times New Roman" w:hAnsi="Times New Roman"/>
          <w:lang w:val="en-US" w:eastAsia="zh-CN"/>
        </w:rPr>
        <mc:AlternateContent>
          <mc:Choice Requires="wpg">
            <w:drawing>
              <wp:anchor distT="0" distB="0" distL="114300" distR="114300" simplePos="0" relativeHeight="251661312" behindDoc="0" locked="0" layoutInCell="1" allowOverlap="1">
                <wp:simplePos x="0" y="0"/>
                <wp:positionH relativeFrom="margin">
                  <wp:posOffset>-1807845</wp:posOffset>
                </wp:positionH>
                <wp:positionV relativeFrom="paragraph">
                  <wp:posOffset>1033145</wp:posOffset>
                </wp:positionV>
                <wp:extent cx="8505825" cy="2783205"/>
                <wp:effectExtent l="0" t="0" r="9525" b="17145"/>
                <wp:wrapNone/>
                <wp:docPr id="22" name="组合 22"/>
                <wp:cNvGraphicFramePr/>
                <a:graphic xmlns:a="http://schemas.openxmlformats.org/drawingml/2006/main">
                  <a:graphicData uri="http://schemas.microsoft.com/office/word/2010/wordprocessingGroup">
                    <wpg:wgp>
                      <wpg:cNvGrpSpPr/>
                      <wpg:grpSpPr>
                        <a:xfrm>
                          <a:off x="0" y="0"/>
                          <a:ext cx="8505825" cy="2782956"/>
                          <a:chOff x="0" y="-9204"/>
                          <a:chExt cx="8382000" cy="2689450"/>
                        </a:xfrm>
                      </wpg:grpSpPr>
                      <wpg:grpSp>
                        <wpg:cNvPr id="23" name="组合 23"/>
                        <wpg:cNvGrpSpPr/>
                        <wpg:grpSpPr>
                          <a:xfrm>
                            <a:off x="0" y="-9204"/>
                            <a:ext cx="8382000" cy="2689450"/>
                            <a:chOff x="0" y="-9204"/>
                            <a:chExt cx="8382000" cy="2689441"/>
                          </a:xfrm>
                        </wpg:grpSpPr>
                        <wps:wsp>
                          <wps:cNvPr id="28" name="矩形 28"/>
                          <wps:cNvSpPr/>
                          <wps:spPr>
                            <a:xfrm>
                              <a:off x="556297" y="-9204"/>
                              <a:ext cx="7721828" cy="265507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 name="矩形 29"/>
                          <wps:cNvSpPr/>
                          <wps:spPr>
                            <a:xfrm>
                              <a:off x="0" y="2180492"/>
                              <a:ext cx="7977505" cy="499745"/>
                            </a:xfrm>
                            <a:prstGeom prst="rect">
                              <a:avLst/>
                            </a:prstGeom>
                            <a:solidFill>
                              <a:srgbClr val="0090D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5" name="直角三角形 35"/>
                          <wps:cNvSpPr/>
                          <wps:spPr>
                            <a:xfrm>
                              <a:off x="2457450" y="1510811"/>
                              <a:ext cx="5924550" cy="1161415"/>
                            </a:xfrm>
                            <a:prstGeom prst="rtTriangle">
                              <a:avLst/>
                            </a:prstGeom>
                            <a:solidFill>
                              <a:srgbClr val="D11F1F"/>
                            </a:solidFill>
                            <a:ln>
                              <a:noFill/>
                            </a:ln>
                            <a:scene3d>
                              <a:camera prst="orthographicFront">
                                <a:rot lat="0" lon="1080000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8" name="文本框 2"/>
                          <wps:cNvSpPr txBox="1">
                            <a:spLocks noChangeArrowheads="1"/>
                          </wps:cNvSpPr>
                          <wps:spPr bwMode="auto">
                            <a:xfrm>
                              <a:off x="644529" y="2032881"/>
                              <a:ext cx="7716822" cy="618516"/>
                            </a:xfrm>
                            <a:prstGeom prst="rect">
                              <a:avLst/>
                            </a:prstGeom>
                            <a:noFill/>
                            <a:ln w="9525">
                              <a:noFill/>
                              <a:miter lim="800000"/>
                            </a:ln>
                          </wps:spPr>
                          <wps:txbx>
                            <w:txbxContent>
                              <w:p w14:paraId="6A7252AF">
                                <w:pPr>
                                  <w:spacing w:before="163" w:after="163"/>
                                  <w:rPr>
                                    <w:color w:val="FFFFFF" w:themeColor="background1"/>
                                    <w:sz w:val="18"/>
                                    <w:szCs w:val="18"/>
                                    <w14:textFill>
                                      <w14:solidFill>
                                        <w14:schemeClr w14:val="bg1"/>
                                      </w14:solidFill>
                                    </w14:textFill>
                                  </w:rPr>
                                </w:pPr>
                                <w:r>
                                  <w:rPr>
                                    <w:color w:val="FFFFFF" w:themeColor="background1"/>
                                    <w:sz w:val="28"/>
                                    <w:szCs w:val="28"/>
                                    <w14:textFill>
                                      <w14:solidFill>
                                        <w14:schemeClr w14:val="bg1"/>
                                      </w14:solidFill>
                                    </w14:textFill>
                                  </w:rPr>
                                  <w:t>File no.: Version 1.0</w:t>
                                </w:r>
                                <w:r>
                                  <w:rPr>
                                    <w:rFonts w:hint="eastAsia"/>
                                    <w:color w:val="FFFFFF" w:themeColor="background1"/>
                                    <w:sz w:val="28"/>
                                    <w:szCs w:val="28"/>
                                    <w:lang w:val="en-US" w:eastAsia="zh-CN"/>
                                    <w14:textFill>
                                      <w14:solidFill>
                                        <w14:schemeClr w14:val="bg1"/>
                                      </w14:solidFill>
                                    </w14:textFill>
                                  </w:rPr>
                                  <w:t>2</w:t>
                                </w:r>
                                <w:r>
                                  <w:rPr>
                                    <w:color w:val="FFFFFF" w:themeColor="background1"/>
                                    <w:sz w:val="28"/>
                                    <w:szCs w:val="28"/>
                                    <w14:textFill>
                                      <w14:solidFill>
                                        <w14:schemeClr w14:val="bg1"/>
                                      </w14:solidFill>
                                    </w14:textFill>
                                  </w:rPr>
                                  <w:t xml:space="preserve"> ©202</w:t>
                                </w:r>
                                <w:r>
                                  <w:rPr>
                                    <w:rFonts w:hint="eastAsia"/>
                                    <w:color w:val="FFFFFF" w:themeColor="background1"/>
                                    <w:sz w:val="28"/>
                                    <w:szCs w:val="28"/>
                                    <w:lang w:val="en-US" w:eastAsia="zh-CN"/>
                                    <w14:textFill>
                                      <w14:solidFill>
                                        <w14:schemeClr w14:val="bg1"/>
                                      </w14:solidFill>
                                    </w14:textFill>
                                  </w:rPr>
                                  <w:t>5</w:t>
                                </w:r>
                                <w:r>
                                  <w:rPr>
                                    <w:color w:val="FFFFFF" w:themeColor="background1"/>
                                    <w:sz w:val="28"/>
                                    <w:szCs w:val="28"/>
                                    <w14:textFill>
                                      <w14:solidFill>
                                        <w14:schemeClr w14:val="bg1"/>
                                      </w14:solidFill>
                                    </w14:textFill>
                                  </w:rPr>
                                  <w:t xml:space="preserve">                           </w:t>
                                </w:r>
                                <w:r>
                                  <w:rPr>
                                    <w:rFonts w:hint="eastAsia"/>
                                    <w:color w:val="FFFFFF" w:themeColor="background1"/>
                                    <w:sz w:val="28"/>
                                    <w:szCs w:val="28"/>
                                    <w:lang w:val="en-US" w:eastAsia="zh-CN"/>
                                    <w14:textFill>
                                      <w14:solidFill>
                                        <w14:schemeClr w14:val="bg1"/>
                                      </w14:solidFill>
                                    </w14:textFill>
                                  </w:rPr>
                                  <w:t xml:space="preserve"> </w:t>
                                </w:r>
                                <w:r>
                                  <w:rPr>
                                    <w:color w:val="FFFFFF" w:themeColor="background1"/>
                                    <w:sz w:val="28"/>
                                    <w:szCs w:val="28"/>
                                    <w14:textFill>
                                      <w14:solidFill>
                                        <w14:schemeClr w14:val="bg1"/>
                                      </w14:solidFill>
                                    </w14:textFill>
                                  </w:rPr>
                                  <w:t xml:space="preserve">       </w:t>
                                </w:r>
                                <w:r>
                                  <w:rPr>
                                    <w:rFonts w:hint="eastAsia"/>
                                    <w:color w:val="FFFFFF" w:themeColor="background1"/>
                                    <w:sz w:val="28"/>
                                    <w:szCs w:val="28"/>
                                    <w:lang w:val="en-US" w:eastAsia="zh-CN"/>
                                    <w14:textFill>
                                      <w14:solidFill>
                                        <w14:schemeClr w14:val="bg1"/>
                                      </w14:solidFill>
                                    </w14:textFill>
                                  </w:rPr>
                                  <w:t xml:space="preserve">  </w:t>
                                </w:r>
                                <w:r>
                                  <w:rPr>
                                    <w:rFonts w:ascii="等线" w:hAnsi="等线" w:eastAsia="等线"/>
                                    <w:color w:val="0090D8"/>
                                    <w:sz w:val="28"/>
                                    <w:szCs w:val="24"/>
                                  </w:rPr>
                                  <w:t xml:space="preserve"> </w:t>
                                </w:r>
                                <w:r>
                                  <w:rPr>
                                    <w:rFonts w:hint="eastAsia" w:ascii="等线" w:hAnsi="等线" w:eastAsia="等线"/>
                                    <w:color w:val="F2F2F2" w:themeColor="background1" w:themeShade="F2"/>
                                    <w:sz w:val="22"/>
                                    <w:szCs w:val="24"/>
                                  </w:rPr>
                                  <w:t>更好感知位置，联</w:t>
                                </w:r>
                                <w:r>
                                  <w:rPr>
                                    <w:rFonts w:hint="eastAsia" w:ascii="等线" w:hAnsi="等线" w:eastAsia="等线"/>
                                    <w:color w:val="F2F2F2" w:themeColor="background1" w:themeShade="F2"/>
                                    <w:sz w:val="22"/>
                                    <w:szCs w:val="24"/>
                                    <w:lang w:val="en-US" w:eastAsia="zh-CN"/>
                                  </w:rPr>
                                  <w:t>接</w:t>
                                </w:r>
                                <w:r>
                                  <w:rPr>
                                    <w:rFonts w:hint="eastAsia" w:ascii="等线" w:hAnsi="等线" w:eastAsia="等线"/>
                                    <w:color w:val="F2F2F2" w:themeColor="background1" w:themeShade="F2"/>
                                    <w:sz w:val="22"/>
                                    <w:szCs w:val="24"/>
                                  </w:rPr>
                                  <w:t>无</w:t>
                                </w:r>
                                <w:r>
                                  <w:rPr>
                                    <w:rFonts w:hint="eastAsia" w:ascii="等线" w:hAnsi="等线" w:eastAsia="等线"/>
                                    <w:color w:val="F2F2F2" w:themeColor="background1" w:themeShade="F2"/>
                                    <w:sz w:val="24"/>
                                    <w:szCs w:val="28"/>
                                  </w:rPr>
                                  <w:t>限可能</w:t>
                                </w:r>
                              </w:p>
                            </w:txbxContent>
                          </wps:txbx>
                          <wps:bodyPr rot="0" vert="horz" wrap="square" lIns="91440" tIns="45720" rIns="91440" bIns="45720" anchor="t" anchorCtr="0">
                            <a:noAutofit/>
                          </wps:bodyPr>
                        </wps:wsp>
                      </wpg:grpSp>
                      <wps:wsp>
                        <wps:cNvPr id="39" name="文本框 2"/>
                        <wps:cNvSpPr txBox="1">
                          <a:spLocks noChangeArrowheads="1"/>
                        </wps:cNvSpPr>
                        <wps:spPr bwMode="auto">
                          <a:xfrm>
                            <a:off x="552450" y="47625"/>
                            <a:ext cx="7362825" cy="1959610"/>
                          </a:xfrm>
                          <a:prstGeom prst="rect">
                            <a:avLst/>
                          </a:prstGeom>
                          <a:noFill/>
                          <a:ln w="9525">
                            <a:noFill/>
                            <a:miter lim="800000"/>
                          </a:ln>
                        </wps:spPr>
                        <wps:txbx>
                          <w:txbxContent>
                            <w:p w14:paraId="05FF7D4F">
                              <w:pPr>
                                <w:spacing w:before="163" w:after="163"/>
                                <w:ind w:firstLine="560" w:firstLineChars="200"/>
                                <w:rPr>
                                  <w:rFonts w:ascii="等线" w:hAnsi="等线" w:eastAsia="等线"/>
                                  <w:color w:val="0090D8"/>
                                  <w:sz w:val="28"/>
                                </w:rPr>
                              </w:pPr>
                              <w:r>
                                <w:rPr>
                                  <w:rFonts w:hint="eastAsia" w:ascii="等线" w:hAnsi="等线" w:eastAsia="等线"/>
                                  <w:color w:val="0090D8"/>
                                  <w:sz w:val="28"/>
                                </w:rPr>
                                <w:t>福建福大北斗通信科技有限公司</w:t>
                              </w:r>
                            </w:p>
                            <w:p w14:paraId="012B33EE">
                              <w:pPr>
                                <w:spacing w:before="163" w:after="163"/>
                                <w:ind w:left="480" w:leftChars="200"/>
                                <w:rPr>
                                  <w:rFonts w:ascii="等线" w:hAnsi="等线" w:eastAsia="等线"/>
                                  <w:color w:val="000000" w:themeColor="text1"/>
                                  <w:sz w:val="32"/>
                                  <w:szCs w:val="28"/>
                                  <w14:textFill>
                                    <w14:solidFill>
                                      <w14:schemeClr w14:val="tx1"/>
                                    </w14:solidFill>
                                  </w14:textFill>
                                </w:rPr>
                              </w:pPr>
                              <w:r>
                                <w:rPr>
                                  <w:rFonts w:hint="eastAsia" w:ascii="等线" w:hAnsi="等线" w:eastAsia="等线"/>
                                  <w:color w:val="000000" w:themeColor="text1"/>
                                  <w14:textFill>
                                    <w14:solidFill>
                                      <w14:schemeClr w14:val="tx1"/>
                                    </w14:solidFill>
                                  </w14:textFill>
                                </w:rPr>
                                <w:t>福州市闽侯县高新区创新园一期7</w:t>
                              </w:r>
                              <w:r>
                                <w:rPr>
                                  <w:rFonts w:ascii="等线" w:hAnsi="等线" w:eastAsia="等线"/>
                                  <w:color w:val="000000" w:themeColor="text1"/>
                                  <w14:textFill>
                                    <w14:solidFill>
                                      <w14:schemeClr w14:val="tx1"/>
                                    </w14:solidFill>
                                  </w14:textFill>
                                </w:rPr>
                                <w:t>号</w:t>
                              </w:r>
                              <w:r>
                                <w:rPr>
                                  <w:rFonts w:hint="eastAsia" w:ascii="等线" w:hAnsi="等线" w:eastAsia="等线"/>
                                  <w:color w:val="000000" w:themeColor="text1"/>
                                  <w14:textFill>
                                    <w14:solidFill>
                                      <w14:schemeClr w14:val="tx1"/>
                                    </w14:solidFill>
                                  </w14:textFill>
                                </w:rPr>
                                <w:t>楼</w:t>
                              </w:r>
                            </w:p>
                            <w:p w14:paraId="20428807">
                              <w:pPr>
                                <w:spacing w:before="163" w:after="163"/>
                                <w:ind w:left="480" w:leftChars="200"/>
                                <w:rPr>
                                  <w:rFonts w:ascii="Times New Roman" w:hAnsi="Times New Roman" w:eastAsia="等线" w:cs="Times New Roman"/>
                                  <w:color w:val="000000" w:themeColor="text1"/>
                                  <w:sz w:val="28"/>
                                  <w14:textFill>
                                    <w14:solidFill>
                                      <w14:schemeClr w14:val="tx1"/>
                                    </w14:solidFill>
                                  </w14:textFill>
                                </w:rPr>
                              </w:pPr>
                              <w:r>
                                <w:rPr>
                                  <w:rFonts w:hint="eastAsia" w:ascii="Times New Roman" w:hAnsi="Times New Roman" w:eastAsia="等线" w:cs="Times New Roman"/>
                                  <w:color w:val="000000" w:themeColor="text1"/>
                                  <w:sz w:val="28"/>
                                  <w14:textFill>
                                    <w14:solidFill>
                                      <w14:schemeClr w14:val="tx1"/>
                                    </w14:solidFill>
                                  </w14:textFill>
                                </w:rPr>
                                <w:t>3</w:t>
                              </w:r>
                              <w:r>
                                <w:rPr>
                                  <w:rFonts w:ascii="Times New Roman" w:hAnsi="Times New Roman" w:eastAsia="等线" w:cs="Times New Roman"/>
                                  <w:color w:val="000000" w:themeColor="text1"/>
                                  <w:sz w:val="28"/>
                                  <w14:textFill>
                                    <w14:solidFill>
                                      <w14:schemeClr w14:val="tx1"/>
                                    </w14:solidFill>
                                  </w14:textFill>
                                </w:rPr>
                                <w:t>50108</w:t>
                              </w:r>
                            </w:p>
                            <w:p w14:paraId="3852491F">
                              <w:pPr>
                                <w:spacing w:before="163" w:after="163"/>
                                <w:ind w:left="480" w:leftChars="200"/>
                                <w:rPr>
                                  <w:rStyle w:val="15"/>
                                  <w:rFonts w:ascii="Times New Roman" w:hAnsi="Times New Roman" w:eastAsia="等线" w:cs="Times New Roman"/>
                                  <w:sz w:val="28"/>
                                </w:rPr>
                              </w:pPr>
                              <w:r>
                                <w:rPr>
                                  <w:rFonts w:ascii="Times New Roman" w:hAnsi="Times New Roman" w:cs="Times New Roman"/>
                                  <w:color w:val="000000" w:themeColor="text1"/>
                                  <w:sz w:val="28"/>
                                  <w14:textFill>
                                    <w14:solidFill>
                                      <w14:schemeClr w14:val="tx1"/>
                                    </w14:solidFill>
                                  </w14:textFill>
                                </w:rPr>
                                <w:fldChar w:fldCharType="begin"/>
                              </w:r>
                              <w:r>
                                <w:rPr>
                                  <w:rFonts w:ascii="Times New Roman" w:hAnsi="Times New Roman" w:cs="Times New Roman"/>
                                  <w:color w:val="000000" w:themeColor="text1"/>
                                  <w:sz w:val="28"/>
                                  <w14:textFill>
                                    <w14:solidFill>
                                      <w14:schemeClr w14:val="tx1"/>
                                    </w14:solidFill>
                                  </w14:textFill>
                                </w:rPr>
                                <w:instrText xml:space="preserve">HYPERLINK "http://www.fudabd.com/m/"</w:instrText>
                              </w:r>
                              <w:r>
                                <w:rPr>
                                  <w:rFonts w:ascii="Times New Roman" w:hAnsi="Times New Roman" w:cs="Times New Roman"/>
                                  <w:color w:val="000000" w:themeColor="text1"/>
                                  <w:sz w:val="28"/>
                                  <w14:textFill>
                                    <w14:solidFill>
                                      <w14:schemeClr w14:val="tx1"/>
                                    </w14:solidFill>
                                  </w14:textFill>
                                </w:rPr>
                                <w:fldChar w:fldCharType="separate"/>
                              </w:r>
                              <w:r>
                                <w:rPr>
                                  <w:rStyle w:val="15"/>
                                  <w:rFonts w:hint="eastAsia" w:ascii="Times New Roman" w:hAnsi="Times New Roman" w:cs="Times New Roman"/>
                                  <w:sz w:val="28"/>
                                </w:rPr>
                                <w:t>w</w:t>
                              </w:r>
                              <w:r>
                                <w:rPr>
                                  <w:rStyle w:val="15"/>
                                  <w:rFonts w:ascii="Times New Roman" w:hAnsi="Times New Roman" w:cs="Times New Roman"/>
                                  <w:sz w:val="28"/>
                                </w:rPr>
                                <w:t>ww.fudabd.com</w:t>
                              </w:r>
                            </w:p>
                            <w:p w14:paraId="69511620">
                              <w:pPr>
                                <w:spacing w:before="163" w:after="163"/>
                                <w:ind w:left="480" w:leftChars="200"/>
                                <w:rPr>
                                  <w:rFonts w:ascii="Times New Roman" w:hAnsi="Times New Roman" w:eastAsia="等线" w:cs="Times New Roman"/>
                                  <w:color w:val="000000" w:themeColor="text1"/>
                                  <w:sz w:val="28"/>
                                  <w14:textFill>
                                    <w14:solidFill>
                                      <w14:schemeClr w14:val="tx1"/>
                                    </w14:solidFill>
                                  </w14:textFill>
                                </w:rPr>
                              </w:pPr>
                              <w:r>
                                <w:rPr>
                                  <w:rFonts w:ascii="Times New Roman" w:hAnsi="Times New Roman" w:cs="Times New Roman"/>
                                  <w:color w:val="000000" w:themeColor="text1"/>
                                  <w:sz w:val="28"/>
                                  <w14:textFill>
                                    <w14:solidFill>
                                      <w14:schemeClr w14:val="tx1"/>
                                    </w14:solidFill>
                                  </w14:textFill>
                                </w:rPr>
                                <w:fldChar w:fldCharType="end"/>
                              </w:r>
                              <w:r>
                                <w:rPr>
                                  <w:rFonts w:ascii="Times New Roman" w:hAnsi="Times New Roman" w:eastAsia="等线" w:cs="Times New Roman"/>
                                  <w:color w:val="000000" w:themeColor="text1"/>
                                  <w:sz w:val="28"/>
                                  <w14:textFill>
                                    <w14:solidFill>
                                      <w14:schemeClr w14:val="tx1"/>
                                    </w14:solidFill>
                                  </w14:textFill>
                                </w:rPr>
                                <w:t>Phone：0591-83705885</w:t>
                              </w:r>
                            </w:p>
                            <w:p w14:paraId="2030CDED">
                              <w:pPr>
                                <w:spacing w:before="163" w:after="163"/>
                                <w:ind w:left="480" w:leftChars="200"/>
                                <w:rPr>
                                  <w:rFonts w:ascii="Times New Roman" w:hAnsi="Times New Roman" w:eastAsia="等线" w:cs="Times New Roman"/>
                                  <w:color w:val="000000" w:themeColor="text1"/>
                                  <w:sz w:val="28"/>
                                  <w14:textFill>
                                    <w14:solidFill>
                                      <w14:schemeClr w14:val="tx1"/>
                                    </w14:solidFill>
                                  </w14:textFill>
                                </w:rPr>
                              </w:pPr>
                              <w:r>
                                <w:rPr>
                                  <w:rFonts w:hint="eastAsia" w:ascii="Times New Roman" w:hAnsi="Times New Roman" w:eastAsia="等线" w:cs="Times New Roman"/>
                                  <w:color w:val="000000" w:themeColor="text1"/>
                                  <w:sz w:val="28"/>
                                  <w14:textFill>
                                    <w14:solidFill>
                                      <w14:schemeClr w14:val="tx1"/>
                                    </w14:solidFill>
                                  </w14:textFill>
                                </w:rPr>
                                <w:t>F</w:t>
                              </w:r>
                              <w:r>
                                <w:rPr>
                                  <w:rFonts w:ascii="Times New Roman" w:hAnsi="Times New Roman" w:eastAsia="等线" w:cs="Times New Roman"/>
                                  <w:color w:val="000000" w:themeColor="text1"/>
                                  <w:sz w:val="28"/>
                                  <w14:textFill>
                                    <w14:solidFill>
                                      <w14:schemeClr w14:val="tx1"/>
                                    </w14:solidFill>
                                  </w14:textFill>
                                </w:rPr>
                                <w:t>ax:0591-83700276</w:t>
                              </w:r>
                            </w:p>
                            <w:p w14:paraId="5D452AA4">
                              <w:pPr>
                                <w:spacing w:before="163" w:after="163"/>
                                <w:ind w:left="480" w:leftChars="200"/>
                                <w:rPr>
                                  <w:rFonts w:ascii="Times New Roman" w:hAnsi="Times New Roman" w:eastAsia="等线" w:cs="Times New Roman"/>
                                  <w:color w:val="0090D8"/>
                                  <w:sz w:val="36"/>
                                  <w:szCs w:val="32"/>
                                </w:rPr>
                              </w:pPr>
                              <w:r>
                                <w:rPr>
                                  <w:rFonts w:ascii="Times New Roman" w:hAnsi="Times New Roman" w:eastAsia="等线" w:cs="Times New Roman"/>
                                  <w:color w:val="000000" w:themeColor="text1"/>
                                  <w:sz w:val="28"/>
                                  <w14:textFill>
                                    <w14:solidFill>
                                      <w14:schemeClr w14:val="tx1"/>
                                    </w14:solidFill>
                                  </w14:textFill>
                                </w:rPr>
                                <w:t>sales@fudabd.com</w:t>
                              </w:r>
                            </w:p>
                          </w:txbxContent>
                        </wps:txbx>
                        <wps:bodyPr rot="0" vert="horz" wrap="square" lIns="91440" tIns="45720" rIns="91440" bIns="45720" anchor="t" anchorCtr="0">
                          <a:noAutofit/>
                        </wps:bodyPr>
                      </wps:wsp>
                      <pic:pic xmlns:pic="http://schemas.openxmlformats.org/drawingml/2006/picture">
                        <pic:nvPicPr>
                          <pic:cNvPr id="40" name="图片 40"/>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a:xfrm>
                            <a:off x="2971800" y="1095375"/>
                            <a:ext cx="995680" cy="995680"/>
                          </a:xfrm>
                          <a:prstGeom prst="rect">
                            <a:avLst/>
                          </a:prstGeom>
                          <a:noFill/>
                          <a:ln>
                            <a:noFill/>
                          </a:ln>
                        </pic:spPr>
                      </pic:pic>
                    </wpg:wgp>
                  </a:graphicData>
                </a:graphic>
              </wp:anchor>
            </w:drawing>
          </mc:Choice>
          <mc:Fallback>
            <w:pict>
              <v:group id="_x0000_s1026" o:spid="_x0000_s1026" o:spt="203" style="position:absolute;left:0pt;margin-left:-142.35pt;margin-top:81.35pt;height:219.15pt;width:669.75pt;mso-position-horizontal-relative:margin;z-index:251661312;mso-width-relative:page;mso-height-relative:page;" coordorigin="0,-9204" coordsize="8382000,2689450" o:gfxdata="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">
                <o:lock v:ext="edit" aspectratio="f"/>
                <v:group id="_x0000_s1026" o:spid="_x0000_s1026" o:spt="203" style="position:absolute;left:0;top:-9204;height:2689450;width:8382000;" coordorigin="0,-9204" coordsize="8382000,2689441"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rect id="_x0000_s1026" o:spid="_x0000_s1026" o:spt="1" style="position:absolute;left:556297;top:-9204;height:2655079;width:7721828;v-text-anchor:middle;" fillcolor="#F2F2F2 [3052]" filled="t" stroked="f" coordsize="21600,21600" o:gfxdata="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AXNU7sAAADb&#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rect id="_x0000_s1026" o:spid="_x0000_s1026" o:spt="1" style="position:absolute;left:0;top:2180492;height:499745;width:7977505;v-text-anchor:middle;" fillcolor="#0090D8" filled="t" stroked="f" coordsize="21600,21600" o:gfxdata="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HD13bsAAADb&#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shape id="_x0000_s1026" o:spid="_x0000_s1026" o:spt="6" type="#_x0000_t6" style="position:absolute;left:2457450;top:1510811;height:1161415;width:5924550;v-text-anchor:middle;" fillcolor="#D11F1F" filled="t" stroked="f" coordsize="21600,21600" o:gfxdata="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J80W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文本框 2" o:spid="_x0000_s1026" o:spt="202" type="#_x0000_t202" style="position:absolute;left:644529;top:2032881;height:618516;width:7716822;" filled="f" stroked="f" coordsize="21600,21600" o:gfxdata="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Zw1pC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w:txbxContent>
                        <w:p w14:paraId="6A7252AF">
                          <w:pPr>
                            <w:spacing w:before="163" w:after="163"/>
                            <w:rPr>
                              <w:color w:val="FFFFFF" w:themeColor="background1"/>
                              <w:sz w:val="18"/>
                              <w:szCs w:val="18"/>
                              <w14:textFill>
                                <w14:solidFill>
                                  <w14:schemeClr w14:val="bg1"/>
                                </w14:solidFill>
                              </w14:textFill>
                            </w:rPr>
                          </w:pPr>
                          <w:r>
                            <w:rPr>
                              <w:color w:val="FFFFFF" w:themeColor="background1"/>
                              <w:sz w:val="28"/>
                              <w:szCs w:val="28"/>
                              <w14:textFill>
                                <w14:solidFill>
                                  <w14:schemeClr w14:val="bg1"/>
                                </w14:solidFill>
                              </w14:textFill>
                            </w:rPr>
                            <w:t>File no.: Version 1.0</w:t>
                          </w:r>
                          <w:r>
                            <w:rPr>
                              <w:rFonts w:hint="eastAsia"/>
                              <w:color w:val="FFFFFF" w:themeColor="background1"/>
                              <w:sz w:val="28"/>
                              <w:szCs w:val="28"/>
                              <w:lang w:val="en-US" w:eastAsia="zh-CN"/>
                              <w14:textFill>
                                <w14:solidFill>
                                  <w14:schemeClr w14:val="bg1"/>
                                </w14:solidFill>
                              </w14:textFill>
                            </w:rPr>
                            <w:t>2</w:t>
                          </w:r>
                          <w:r>
                            <w:rPr>
                              <w:color w:val="FFFFFF" w:themeColor="background1"/>
                              <w:sz w:val="28"/>
                              <w:szCs w:val="28"/>
                              <w14:textFill>
                                <w14:solidFill>
                                  <w14:schemeClr w14:val="bg1"/>
                                </w14:solidFill>
                              </w14:textFill>
                            </w:rPr>
                            <w:t xml:space="preserve"> ©202</w:t>
                          </w:r>
                          <w:r>
                            <w:rPr>
                              <w:rFonts w:hint="eastAsia"/>
                              <w:color w:val="FFFFFF" w:themeColor="background1"/>
                              <w:sz w:val="28"/>
                              <w:szCs w:val="28"/>
                              <w:lang w:val="en-US" w:eastAsia="zh-CN"/>
                              <w14:textFill>
                                <w14:solidFill>
                                  <w14:schemeClr w14:val="bg1"/>
                                </w14:solidFill>
                              </w14:textFill>
                            </w:rPr>
                            <w:t>5</w:t>
                          </w:r>
                          <w:r>
                            <w:rPr>
                              <w:color w:val="FFFFFF" w:themeColor="background1"/>
                              <w:sz w:val="28"/>
                              <w:szCs w:val="28"/>
                              <w14:textFill>
                                <w14:solidFill>
                                  <w14:schemeClr w14:val="bg1"/>
                                </w14:solidFill>
                              </w14:textFill>
                            </w:rPr>
                            <w:t xml:space="preserve">                           </w:t>
                          </w:r>
                          <w:r>
                            <w:rPr>
                              <w:rFonts w:hint="eastAsia"/>
                              <w:color w:val="FFFFFF" w:themeColor="background1"/>
                              <w:sz w:val="28"/>
                              <w:szCs w:val="28"/>
                              <w:lang w:val="en-US" w:eastAsia="zh-CN"/>
                              <w14:textFill>
                                <w14:solidFill>
                                  <w14:schemeClr w14:val="bg1"/>
                                </w14:solidFill>
                              </w14:textFill>
                            </w:rPr>
                            <w:t xml:space="preserve"> </w:t>
                          </w:r>
                          <w:r>
                            <w:rPr>
                              <w:color w:val="FFFFFF" w:themeColor="background1"/>
                              <w:sz w:val="28"/>
                              <w:szCs w:val="28"/>
                              <w14:textFill>
                                <w14:solidFill>
                                  <w14:schemeClr w14:val="bg1"/>
                                </w14:solidFill>
                              </w14:textFill>
                            </w:rPr>
                            <w:t xml:space="preserve">       </w:t>
                          </w:r>
                          <w:r>
                            <w:rPr>
                              <w:rFonts w:hint="eastAsia"/>
                              <w:color w:val="FFFFFF" w:themeColor="background1"/>
                              <w:sz w:val="28"/>
                              <w:szCs w:val="28"/>
                              <w:lang w:val="en-US" w:eastAsia="zh-CN"/>
                              <w14:textFill>
                                <w14:solidFill>
                                  <w14:schemeClr w14:val="bg1"/>
                                </w14:solidFill>
                              </w14:textFill>
                            </w:rPr>
                            <w:t xml:space="preserve">  </w:t>
                          </w:r>
                          <w:r>
                            <w:rPr>
                              <w:rFonts w:ascii="等线" w:hAnsi="等线" w:eastAsia="等线"/>
                              <w:color w:val="0090D8"/>
                              <w:sz w:val="28"/>
                              <w:szCs w:val="24"/>
                            </w:rPr>
                            <w:t xml:space="preserve"> </w:t>
                          </w:r>
                          <w:r>
                            <w:rPr>
                              <w:rFonts w:hint="eastAsia" w:ascii="等线" w:hAnsi="等线" w:eastAsia="等线"/>
                              <w:color w:val="F2F2F2" w:themeColor="background1" w:themeShade="F2"/>
                              <w:sz w:val="22"/>
                              <w:szCs w:val="24"/>
                            </w:rPr>
                            <w:t>更好感知位置，联</w:t>
                          </w:r>
                          <w:r>
                            <w:rPr>
                              <w:rFonts w:hint="eastAsia" w:ascii="等线" w:hAnsi="等线" w:eastAsia="等线"/>
                              <w:color w:val="F2F2F2" w:themeColor="background1" w:themeShade="F2"/>
                              <w:sz w:val="22"/>
                              <w:szCs w:val="24"/>
                              <w:lang w:val="en-US" w:eastAsia="zh-CN"/>
                            </w:rPr>
                            <w:t>接</w:t>
                          </w:r>
                          <w:r>
                            <w:rPr>
                              <w:rFonts w:hint="eastAsia" w:ascii="等线" w:hAnsi="等线" w:eastAsia="等线"/>
                              <w:color w:val="F2F2F2" w:themeColor="background1" w:themeShade="F2"/>
                              <w:sz w:val="22"/>
                              <w:szCs w:val="24"/>
                            </w:rPr>
                            <w:t>无</w:t>
                          </w:r>
                          <w:r>
                            <w:rPr>
                              <w:rFonts w:hint="eastAsia" w:ascii="等线" w:hAnsi="等线" w:eastAsia="等线"/>
                              <w:color w:val="F2F2F2" w:themeColor="background1" w:themeShade="F2"/>
                              <w:sz w:val="24"/>
                              <w:szCs w:val="28"/>
                            </w:rPr>
                            <w:t>限可能</w:t>
                          </w:r>
                        </w:p>
                      </w:txbxContent>
                    </v:textbox>
                  </v:shape>
                </v:group>
                <v:shape id="文本框 2" o:spid="_x0000_s1026" o:spt="202" type="#_x0000_t202" style="position:absolute;left:552450;top:47625;height:1959610;width:7362825;" filled="f" stroked="f" coordsize="21600,21600" o:gfxdata="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PHMLvQAA&#10;ANs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14:paraId="05FF7D4F">
                        <w:pPr>
                          <w:spacing w:before="163" w:after="163"/>
                          <w:ind w:firstLine="560" w:firstLineChars="200"/>
                          <w:rPr>
                            <w:rFonts w:ascii="等线" w:hAnsi="等线" w:eastAsia="等线"/>
                            <w:color w:val="0090D8"/>
                            <w:sz w:val="28"/>
                          </w:rPr>
                        </w:pPr>
                        <w:r>
                          <w:rPr>
                            <w:rFonts w:hint="eastAsia" w:ascii="等线" w:hAnsi="等线" w:eastAsia="等线"/>
                            <w:color w:val="0090D8"/>
                            <w:sz w:val="28"/>
                          </w:rPr>
                          <w:t>福建福大北斗通信科技有限公司</w:t>
                        </w:r>
                      </w:p>
                      <w:p w14:paraId="012B33EE">
                        <w:pPr>
                          <w:spacing w:before="163" w:after="163"/>
                          <w:ind w:left="480" w:leftChars="200"/>
                          <w:rPr>
                            <w:rFonts w:ascii="等线" w:hAnsi="等线" w:eastAsia="等线"/>
                            <w:color w:val="000000" w:themeColor="text1"/>
                            <w:sz w:val="32"/>
                            <w:szCs w:val="28"/>
                            <w14:textFill>
                              <w14:solidFill>
                                <w14:schemeClr w14:val="tx1"/>
                              </w14:solidFill>
                            </w14:textFill>
                          </w:rPr>
                        </w:pPr>
                        <w:r>
                          <w:rPr>
                            <w:rFonts w:hint="eastAsia" w:ascii="等线" w:hAnsi="等线" w:eastAsia="等线"/>
                            <w:color w:val="000000" w:themeColor="text1"/>
                            <w14:textFill>
                              <w14:solidFill>
                                <w14:schemeClr w14:val="tx1"/>
                              </w14:solidFill>
                            </w14:textFill>
                          </w:rPr>
                          <w:t>福州市闽侯县高新区创新园一期7</w:t>
                        </w:r>
                        <w:r>
                          <w:rPr>
                            <w:rFonts w:ascii="等线" w:hAnsi="等线" w:eastAsia="等线"/>
                            <w:color w:val="000000" w:themeColor="text1"/>
                            <w14:textFill>
                              <w14:solidFill>
                                <w14:schemeClr w14:val="tx1"/>
                              </w14:solidFill>
                            </w14:textFill>
                          </w:rPr>
                          <w:t>号</w:t>
                        </w:r>
                        <w:r>
                          <w:rPr>
                            <w:rFonts w:hint="eastAsia" w:ascii="等线" w:hAnsi="等线" w:eastAsia="等线"/>
                            <w:color w:val="000000" w:themeColor="text1"/>
                            <w14:textFill>
                              <w14:solidFill>
                                <w14:schemeClr w14:val="tx1"/>
                              </w14:solidFill>
                            </w14:textFill>
                          </w:rPr>
                          <w:t>楼</w:t>
                        </w:r>
                      </w:p>
                      <w:p w14:paraId="20428807">
                        <w:pPr>
                          <w:spacing w:before="163" w:after="163"/>
                          <w:ind w:left="480" w:leftChars="200"/>
                          <w:rPr>
                            <w:rFonts w:ascii="Times New Roman" w:hAnsi="Times New Roman" w:eastAsia="等线" w:cs="Times New Roman"/>
                            <w:color w:val="000000" w:themeColor="text1"/>
                            <w:sz w:val="28"/>
                            <w14:textFill>
                              <w14:solidFill>
                                <w14:schemeClr w14:val="tx1"/>
                              </w14:solidFill>
                            </w14:textFill>
                          </w:rPr>
                        </w:pPr>
                        <w:r>
                          <w:rPr>
                            <w:rFonts w:hint="eastAsia" w:ascii="Times New Roman" w:hAnsi="Times New Roman" w:eastAsia="等线" w:cs="Times New Roman"/>
                            <w:color w:val="000000" w:themeColor="text1"/>
                            <w:sz w:val="28"/>
                            <w14:textFill>
                              <w14:solidFill>
                                <w14:schemeClr w14:val="tx1"/>
                              </w14:solidFill>
                            </w14:textFill>
                          </w:rPr>
                          <w:t>3</w:t>
                        </w:r>
                        <w:r>
                          <w:rPr>
                            <w:rFonts w:ascii="Times New Roman" w:hAnsi="Times New Roman" w:eastAsia="等线" w:cs="Times New Roman"/>
                            <w:color w:val="000000" w:themeColor="text1"/>
                            <w:sz w:val="28"/>
                            <w14:textFill>
                              <w14:solidFill>
                                <w14:schemeClr w14:val="tx1"/>
                              </w14:solidFill>
                            </w14:textFill>
                          </w:rPr>
                          <w:t>50108</w:t>
                        </w:r>
                      </w:p>
                      <w:p w14:paraId="3852491F">
                        <w:pPr>
                          <w:spacing w:before="163" w:after="163"/>
                          <w:ind w:left="480" w:leftChars="200"/>
                          <w:rPr>
                            <w:rStyle w:val="15"/>
                            <w:rFonts w:ascii="Times New Roman" w:hAnsi="Times New Roman" w:eastAsia="等线" w:cs="Times New Roman"/>
                            <w:sz w:val="28"/>
                          </w:rPr>
                        </w:pPr>
                        <w:r>
                          <w:rPr>
                            <w:rFonts w:ascii="Times New Roman" w:hAnsi="Times New Roman" w:cs="Times New Roman"/>
                            <w:color w:val="000000" w:themeColor="text1"/>
                            <w:sz w:val="28"/>
                            <w14:textFill>
                              <w14:solidFill>
                                <w14:schemeClr w14:val="tx1"/>
                              </w14:solidFill>
                            </w14:textFill>
                          </w:rPr>
                          <w:fldChar w:fldCharType="begin"/>
                        </w:r>
                        <w:r>
                          <w:rPr>
                            <w:rFonts w:ascii="Times New Roman" w:hAnsi="Times New Roman" w:cs="Times New Roman"/>
                            <w:color w:val="000000" w:themeColor="text1"/>
                            <w:sz w:val="28"/>
                            <w14:textFill>
                              <w14:solidFill>
                                <w14:schemeClr w14:val="tx1"/>
                              </w14:solidFill>
                            </w14:textFill>
                          </w:rPr>
                          <w:instrText xml:space="preserve">HYPERLINK "http://www.fudabd.com/m/"</w:instrText>
                        </w:r>
                        <w:r>
                          <w:rPr>
                            <w:rFonts w:ascii="Times New Roman" w:hAnsi="Times New Roman" w:cs="Times New Roman"/>
                            <w:color w:val="000000" w:themeColor="text1"/>
                            <w:sz w:val="28"/>
                            <w14:textFill>
                              <w14:solidFill>
                                <w14:schemeClr w14:val="tx1"/>
                              </w14:solidFill>
                            </w14:textFill>
                          </w:rPr>
                          <w:fldChar w:fldCharType="separate"/>
                        </w:r>
                        <w:r>
                          <w:rPr>
                            <w:rStyle w:val="15"/>
                            <w:rFonts w:hint="eastAsia" w:ascii="Times New Roman" w:hAnsi="Times New Roman" w:cs="Times New Roman"/>
                            <w:sz w:val="28"/>
                          </w:rPr>
                          <w:t>w</w:t>
                        </w:r>
                        <w:r>
                          <w:rPr>
                            <w:rStyle w:val="15"/>
                            <w:rFonts w:ascii="Times New Roman" w:hAnsi="Times New Roman" w:cs="Times New Roman"/>
                            <w:sz w:val="28"/>
                          </w:rPr>
                          <w:t>ww.fudabd.com</w:t>
                        </w:r>
                      </w:p>
                      <w:p w14:paraId="69511620">
                        <w:pPr>
                          <w:spacing w:before="163" w:after="163"/>
                          <w:ind w:left="480" w:leftChars="200"/>
                          <w:rPr>
                            <w:rFonts w:ascii="Times New Roman" w:hAnsi="Times New Roman" w:eastAsia="等线" w:cs="Times New Roman"/>
                            <w:color w:val="000000" w:themeColor="text1"/>
                            <w:sz w:val="28"/>
                            <w14:textFill>
                              <w14:solidFill>
                                <w14:schemeClr w14:val="tx1"/>
                              </w14:solidFill>
                            </w14:textFill>
                          </w:rPr>
                        </w:pPr>
                        <w:r>
                          <w:rPr>
                            <w:rFonts w:ascii="Times New Roman" w:hAnsi="Times New Roman" w:cs="Times New Roman"/>
                            <w:color w:val="000000" w:themeColor="text1"/>
                            <w:sz w:val="28"/>
                            <w14:textFill>
                              <w14:solidFill>
                                <w14:schemeClr w14:val="tx1"/>
                              </w14:solidFill>
                            </w14:textFill>
                          </w:rPr>
                          <w:fldChar w:fldCharType="end"/>
                        </w:r>
                        <w:r>
                          <w:rPr>
                            <w:rFonts w:ascii="Times New Roman" w:hAnsi="Times New Roman" w:eastAsia="等线" w:cs="Times New Roman"/>
                            <w:color w:val="000000" w:themeColor="text1"/>
                            <w:sz w:val="28"/>
                            <w14:textFill>
                              <w14:solidFill>
                                <w14:schemeClr w14:val="tx1"/>
                              </w14:solidFill>
                            </w14:textFill>
                          </w:rPr>
                          <w:t>Phone：0591-83705885</w:t>
                        </w:r>
                      </w:p>
                      <w:p w14:paraId="2030CDED">
                        <w:pPr>
                          <w:spacing w:before="163" w:after="163"/>
                          <w:ind w:left="480" w:leftChars="200"/>
                          <w:rPr>
                            <w:rFonts w:ascii="Times New Roman" w:hAnsi="Times New Roman" w:eastAsia="等线" w:cs="Times New Roman"/>
                            <w:color w:val="000000" w:themeColor="text1"/>
                            <w:sz w:val="28"/>
                            <w14:textFill>
                              <w14:solidFill>
                                <w14:schemeClr w14:val="tx1"/>
                              </w14:solidFill>
                            </w14:textFill>
                          </w:rPr>
                        </w:pPr>
                        <w:r>
                          <w:rPr>
                            <w:rFonts w:hint="eastAsia" w:ascii="Times New Roman" w:hAnsi="Times New Roman" w:eastAsia="等线" w:cs="Times New Roman"/>
                            <w:color w:val="000000" w:themeColor="text1"/>
                            <w:sz w:val="28"/>
                            <w14:textFill>
                              <w14:solidFill>
                                <w14:schemeClr w14:val="tx1"/>
                              </w14:solidFill>
                            </w14:textFill>
                          </w:rPr>
                          <w:t>F</w:t>
                        </w:r>
                        <w:r>
                          <w:rPr>
                            <w:rFonts w:ascii="Times New Roman" w:hAnsi="Times New Roman" w:eastAsia="等线" w:cs="Times New Roman"/>
                            <w:color w:val="000000" w:themeColor="text1"/>
                            <w:sz w:val="28"/>
                            <w14:textFill>
                              <w14:solidFill>
                                <w14:schemeClr w14:val="tx1"/>
                              </w14:solidFill>
                            </w14:textFill>
                          </w:rPr>
                          <w:t>ax:0591-83700276</w:t>
                        </w:r>
                      </w:p>
                      <w:p w14:paraId="5D452AA4">
                        <w:pPr>
                          <w:spacing w:before="163" w:after="163"/>
                          <w:ind w:left="480" w:leftChars="200"/>
                          <w:rPr>
                            <w:rFonts w:ascii="Times New Roman" w:hAnsi="Times New Roman" w:eastAsia="等线" w:cs="Times New Roman"/>
                            <w:color w:val="0090D8"/>
                            <w:sz w:val="36"/>
                            <w:szCs w:val="32"/>
                          </w:rPr>
                        </w:pPr>
                        <w:r>
                          <w:rPr>
                            <w:rFonts w:ascii="Times New Roman" w:hAnsi="Times New Roman" w:eastAsia="等线" w:cs="Times New Roman"/>
                            <w:color w:val="000000" w:themeColor="text1"/>
                            <w:sz w:val="28"/>
                            <w14:textFill>
                              <w14:solidFill>
                                <w14:schemeClr w14:val="tx1"/>
                              </w14:solidFill>
                            </w14:textFill>
                          </w:rPr>
                          <w:t>sales@fudabd.com</w:t>
                        </w:r>
                      </w:p>
                    </w:txbxContent>
                  </v:textbox>
                </v:shape>
                <v:shape id="_x0000_s1026" o:spid="_x0000_s1026" o:spt="75" type="#_x0000_t75" style="position:absolute;left:2971800;top:1095375;height:995680;width:995680;" filled="f" o:preferrelative="t" stroked="f" coordsize="21600,21600" o:gfxdata="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FYBUugAAANsA&#10;AAAPAAAAAAAAAAEAIAAAACIAAABkcnMvZG93bnJldi54bWxQSwECFAAUAAAACACHTuJAMy8FnjsA&#10;AAA5AAAAEAAAAAAAAAABACAAAAAJAQAAZHJzL3NoYXBleG1sLnhtbFBLBQYAAAAABgAGAFsBAACz&#10;AwAAAAA=&#10;">
                  <v:fill on="f" focussize="0,0"/>
                  <v:stroke on="f"/>
                  <v:imagedata r:id="rId27" o:title=""/>
                  <o:lock v:ext="edit" aspectratio="t"/>
                </v:shape>
              </v:group>
            </w:pict>
          </mc:Fallback>
        </mc:AlternateContent>
      </w:r>
      <w:r>
        <w:rPr>
          <w:rFonts w:hint="eastAsia" w:ascii="Times New Roman" w:hAnsi="Times New Roman"/>
          <w:lang w:val="en-US" w:eastAsia="zh-CN"/>
        </w:rPr>
        <w:t>免费为客户提供购买、使用、安装的咨询服</w:t>
      </w:r>
    </w:p>
    <w:sectPr>
      <w:footerReference r:id="rId11" w:type="default"/>
      <w:pgSz w:w="11906" w:h="16838"/>
      <w:pgMar w:top="1418" w:right="1797" w:bottom="1418" w:left="1797" w:header="851" w:footer="851" w:gutter="0"/>
      <w:pgBorders>
        <w:top w:val="none" w:sz="0" w:space="0"/>
        <w:left w:val="none" w:sz="0" w:space="0"/>
        <w:bottom w:val="none" w:sz="0" w:space="0"/>
        <w:right w:val="none" w:sz="0" w:space="0"/>
      </w:pgBorders>
      <w:pgNumType w:fmt="decimal" w:start="1"/>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DFHeiW9">
    <w:altName w:val="宋体"/>
    <w:panose1 w:val="00000000000000000000"/>
    <w:charset w:val="86"/>
    <w:family w:val="auto"/>
    <w:pitch w:val="default"/>
    <w:sig w:usb0="00000000" w:usb1="00000000" w:usb2="00000010" w:usb3="00000000" w:csb0="00040000" w:csb1="00000000"/>
  </w:font>
  <w:font w:name="ArialMT">
    <w:altName w:val="Times New Roman"/>
    <w:panose1 w:val="00000000000000000000"/>
    <w:charset w:val="00"/>
    <w:family w:val="swiss"/>
    <w:pitch w:val="default"/>
    <w:sig w:usb0="00000000" w:usb1="00000000" w:usb2="0000001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32D8B">
    <w:pPr>
      <w:pStyle w:val="7"/>
      <w:spacing w:before="120" w:after="12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36A36">
    <w:pPr>
      <w:pStyle w:val="7"/>
      <w:spacing w:before="120"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EA806">
    <w:pPr>
      <w:pStyle w:val="7"/>
      <w:spacing w:before="120" w:after="120"/>
      <w:jc w:val="center"/>
    </w:pPr>
    <w:sdt>
      <w:sdtPr>
        <w:id w:val="860082579"/>
        <w:showingPlcHdr/>
      </w:sdtPr>
      <w:sdtContent>
        <w:r>
          <w:t xml:space="preserve">     </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A0F92">
    <w:pPr>
      <w:pStyle w:val="7"/>
      <w:spacing w:before="120" w:after="1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25FDA">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7825FDA">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D2F85">
    <w:pPr>
      <w:pStyle w:val="8"/>
      <w:spacing w:before="120" w:after="120"/>
      <w:jc w:val="right"/>
    </w:pPr>
    <w:r>
      <w:drawing>
        <wp:inline distT="0" distB="0" distL="0" distR="0">
          <wp:extent cx="1038225" cy="354965"/>
          <wp:effectExtent l="0" t="0" r="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
                  <a:stretch>
                    <a:fillRect/>
                  </a:stretch>
                </pic:blipFill>
                <pic:spPr>
                  <a:xfrm>
                    <a:off x="0" y="0"/>
                    <a:ext cx="1040689" cy="356051"/>
                  </a:xfrm>
                  <a:prstGeom prst="rect">
                    <a:avLst/>
                  </a:prstGeom>
                </pic:spPr>
              </pic:pic>
            </a:graphicData>
          </a:graphic>
        </wp:inline>
      </w:drawing>
    </w:r>
    <w:r>
      <w:rPr>
        <w:rFonts w:hint="eastAsia"/>
      </w:rPr>
      <w:tab/>
    </w:r>
    <w:r>
      <w:rPr>
        <w:rFonts w:hint="eastAsia"/>
      </w:rPr>
      <w:tab/>
    </w:r>
    <w:r>
      <w:rPr>
        <w:rFonts w:hint="eastAsia"/>
      </w:rPr>
      <w:t>文档类型：使用手册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B51F0">
    <w:pPr>
      <w:pStyle w:val="8"/>
      <w:pBdr>
        <w:bottom w:val="none" w:color="auto" w:sz="0" w:space="0"/>
      </w:pBdr>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B40C9">
    <w:pPr>
      <w:spacing w:before="120" w:after="1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99162">
    <w:pPr>
      <w:pStyle w:val="8"/>
      <w:pBdr>
        <w:bottom w:val="single" w:color="FFFFFF" w:sz="6"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B829DB"/>
    <w:multiLevelType w:val="multilevel"/>
    <w:tmpl w:val="DAB829DB"/>
    <w:lvl w:ilvl="0" w:tentative="0">
      <w:start w:val="1"/>
      <w:numFmt w:val="decimal"/>
      <w:lvlText w:val="%1"/>
      <w:lvlJc w:val="left"/>
      <w:pPr>
        <w:ind w:left="648" w:hanging="648"/>
      </w:pPr>
      <w:rPr>
        <w:rFonts w:hint="default" w:ascii="宋体" w:hAnsi="宋体" w:eastAsia="宋体" w:cs="宋体"/>
      </w:rPr>
    </w:lvl>
    <w:lvl w:ilvl="1" w:tentative="0">
      <w:start w:val="1"/>
      <w:numFmt w:val="decimal"/>
      <w:lvlText w:val="%1.%2"/>
      <w:lvlJc w:val="left"/>
      <w:pPr>
        <w:ind w:left="648" w:hanging="648"/>
      </w:pPr>
      <w:rPr>
        <w:rFonts w:hint="default" w:ascii="宋体" w:hAnsi="宋体" w:eastAsia="宋体" w:cs="宋体"/>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
    <w:nsid w:val="0273028A"/>
    <w:multiLevelType w:val="multilevel"/>
    <w:tmpl w:val="0273028A"/>
    <w:lvl w:ilvl="0" w:tentative="0">
      <w:start w:val="1"/>
      <w:numFmt w:val="decimalEnclosedCircleChinese"/>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73E79F2"/>
    <w:multiLevelType w:val="multilevel"/>
    <w:tmpl w:val="073E79F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ED907E2"/>
    <w:multiLevelType w:val="multilevel"/>
    <w:tmpl w:val="1ED907E2"/>
    <w:lvl w:ilvl="0" w:tentative="0">
      <w:start w:val="2"/>
      <w:numFmt w:val="decimal"/>
      <w:lvlText w:val="%1"/>
      <w:lvlJc w:val="left"/>
      <w:pPr>
        <w:ind w:left="648" w:hanging="648"/>
      </w:pPr>
      <w:rPr>
        <w:rFonts w:hint="default" w:ascii="宋体" w:hAnsi="宋体" w:eastAsia="宋体" w:cs="宋体"/>
      </w:rPr>
    </w:lvl>
    <w:lvl w:ilvl="1" w:tentative="0">
      <w:start w:val="1"/>
      <w:numFmt w:val="decimal"/>
      <w:lvlText w:val="%1.%2"/>
      <w:lvlJc w:val="left"/>
      <w:pPr>
        <w:ind w:left="648" w:hanging="648"/>
      </w:pPr>
      <w:rPr>
        <w:rFonts w:hint="default" w:ascii="宋体" w:hAnsi="宋体" w:eastAsia="宋体" w:cs="宋体"/>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4">
    <w:nsid w:val="2842D6F4"/>
    <w:multiLevelType w:val="multilevel"/>
    <w:tmpl w:val="2842D6F4"/>
    <w:lvl w:ilvl="0" w:tentative="0">
      <w:start w:val="3"/>
      <w:numFmt w:val="decimal"/>
      <w:lvlText w:val="%1"/>
      <w:lvlJc w:val="left"/>
      <w:pPr>
        <w:ind w:left="648" w:hanging="648"/>
      </w:pPr>
      <w:rPr>
        <w:rFonts w:hint="default" w:ascii="宋体" w:hAnsi="宋体" w:eastAsia="宋体" w:cs="宋体"/>
      </w:rPr>
    </w:lvl>
    <w:lvl w:ilvl="1" w:tentative="0">
      <w:start w:val="1"/>
      <w:numFmt w:val="decimal"/>
      <w:lvlText w:val="%1.%2"/>
      <w:lvlJc w:val="left"/>
      <w:pPr>
        <w:ind w:left="648" w:hanging="648"/>
      </w:pPr>
      <w:rPr>
        <w:rFonts w:hint="default" w:ascii="宋体" w:hAnsi="宋体" w:eastAsia="宋体" w:cs="宋体"/>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5">
    <w:nsid w:val="32B7B6C3"/>
    <w:multiLevelType w:val="multilevel"/>
    <w:tmpl w:val="32B7B6C3"/>
    <w:lvl w:ilvl="0" w:tentative="0">
      <w:start w:val="1"/>
      <w:numFmt w:val="decimal"/>
      <w:lvlText w:val="%1"/>
      <w:lvlJc w:val="left"/>
      <w:pPr>
        <w:ind w:left="648" w:hanging="648"/>
      </w:pPr>
      <w:rPr>
        <w:rFonts w:hint="default" w:ascii="宋体" w:hAnsi="宋体" w:eastAsia="宋体" w:cs="宋体"/>
      </w:rPr>
    </w:lvl>
    <w:lvl w:ilvl="1" w:tentative="0">
      <w:start w:val="1"/>
      <w:numFmt w:val="decimal"/>
      <w:lvlText w:val="%1.%2"/>
      <w:lvlJc w:val="left"/>
      <w:pPr>
        <w:ind w:left="648" w:hanging="648"/>
      </w:pPr>
      <w:rPr>
        <w:rFonts w:hint="default" w:ascii="宋体" w:hAnsi="宋体" w:eastAsia="宋体" w:cs="宋体"/>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6">
    <w:nsid w:val="3C739122"/>
    <w:multiLevelType w:val="multilevel"/>
    <w:tmpl w:val="3C739122"/>
    <w:lvl w:ilvl="0" w:tentative="0">
      <w:start w:val="1"/>
      <w:numFmt w:val="decimalEnclosedCircleChinese"/>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410F9CB8"/>
    <w:multiLevelType w:val="singleLevel"/>
    <w:tmpl w:val="410F9CB8"/>
    <w:lvl w:ilvl="0" w:tentative="0">
      <w:start w:val="1"/>
      <w:numFmt w:val="bullet"/>
      <w:lvlText w:val=""/>
      <w:lvlJc w:val="left"/>
      <w:pPr>
        <w:ind w:left="420" w:hanging="420"/>
      </w:pPr>
      <w:rPr>
        <w:rFonts w:hint="default" w:ascii="Wingdings" w:hAnsi="Wingdings"/>
      </w:rPr>
    </w:lvl>
  </w:abstractNum>
  <w:abstractNum w:abstractNumId="8">
    <w:nsid w:val="6CF7B2B2"/>
    <w:multiLevelType w:val="multilevel"/>
    <w:tmpl w:val="6CF7B2B2"/>
    <w:lvl w:ilvl="0" w:tentative="0">
      <w:start w:val="1"/>
      <w:numFmt w:val="decimalEnclosedCircleChinese"/>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DE777ED"/>
    <w:multiLevelType w:val="multilevel"/>
    <w:tmpl w:val="6DE777E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739725EA"/>
    <w:multiLevelType w:val="multilevel"/>
    <w:tmpl w:val="739725EA"/>
    <w:lvl w:ilvl="0" w:tentative="0">
      <w:start w:val="1"/>
      <w:numFmt w:val="decimalEnclosedCircleChinese"/>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7"/>
  </w:num>
  <w:num w:numId="3">
    <w:abstractNumId w:val="0"/>
  </w:num>
  <w:num w:numId="4">
    <w:abstractNumId w:val="5"/>
  </w:num>
  <w:num w:numId="5">
    <w:abstractNumId w:val="3"/>
  </w:num>
  <w:num w:numId="6">
    <w:abstractNumId w:val="10"/>
  </w:num>
  <w:num w:numId="7">
    <w:abstractNumId w:val="6"/>
  </w:num>
  <w:num w:numId="8">
    <w:abstractNumId w:val="4"/>
  </w:num>
  <w:num w:numId="9">
    <w:abstractNumId w:val="1"/>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ViMDMwOTMzMjhiYWRhZmRhODNjNjE4MGExNDAzNmEifQ=="/>
  </w:docVars>
  <w:rsids>
    <w:rsidRoot w:val="002B7433"/>
    <w:rsid w:val="00002F67"/>
    <w:rsid w:val="00011E30"/>
    <w:rsid w:val="0001223F"/>
    <w:rsid w:val="00015118"/>
    <w:rsid w:val="000216C3"/>
    <w:rsid w:val="00033257"/>
    <w:rsid w:val="00034C5B"/>
    <w:rsid w:val="0006483D"/>
    <w:rsid w:val="000667A0"/>
    <w:rsid w:val="00082C49"/>
    <w:rsid w:val="00084C2C"/>
    <w:rsid w:val="00086DAC"/>
    <w:rsid w:val="00095990"/>
    <w:rsid w:val="000B4EDB"/>
    <w:rsid w:val="000E0F6A"/>
    <w:rsid w:val="000E372B"/>
    <w:rsid w:val="00151790"/>
    <w:rsid w:val="001B02D7"/>
    <w:rsid w:val="001C1F91"/>
    <w:rsid w:val="002102AB"/>
    <w:rsid w:val="00246B3B"/>
    <w:rsid w:val="002609EC"/>
    <w:rsid w:val="0027561C"/>
    <w:rsid w:val="002B7433"/>
    <w:rsid w:val="002C17D6"/>
    <w:rsid w:val="002C5E97"/>
    <w:rsid w:val="002E0C02"/>
    <w:rsid w:val="002F4F44"/>
    <w:rsid w:val="00316C76"/>
    <w:rsid w:val="003314C7"/>
    <w:rsid w:val="00337833"/>
    <w:rsid w:val="003C079A"/>
    <w:rsid w:val="003C33E7"/>
    <w:rsid w:val="004145DA"/>
    <w:rsid w:val="004210EC"/>
    <w:rsid w:val="004246F8"/>
    <w:rsid w:val="00426DC3"/>
    <w:rsid w:val="00445427"/>
    <w:rsid w:val="00460E52"/>
    <w:rsid w:val="004D427C"/>
    <w:rsid w:val="004E7BF3"/>
    <w:rsid w:val="004F4172"/>
    <w:rsid w:val="004F43B0"/>
    <w:rsid w:val="00531601"/>
    <w:rsid w:val="00553639"/>
    <w:rsid w:val="00571390"/>
    <w:rsid w:val="00584917"/>
    <w:rsid w:val="005B22F7"/>
    <w:rsid w:val="005F21F3"/>
    <w:rsid w:val="006C318D"/>
    <w:rsid w:val="006D71B3"/>
    <w:rsid w:val="00702563"/>
    <w:rsid w:val="007319FB"/>
    <w:rsid w:val="00740584"/>
    <w:rsid w:val="00742FC6"/>
    <w:rsid w:val="00756D44"/>
    <w:rsid w:val="007D53DB"/>
    <w:rsid w:val="007F7DFA"/>
    <w:rsid w:val="0082214F"/>
    <w:rsid w:val="00832A4F"/>
    <w:rsid w:val="0089553B"/>
    <w:rsid w:val="008A0618"/>
    <w:rsid w:val="008C38F9"/>
    <w:rsid w:val="008C479C"/>
    <w:rsid w:val="008E1232"/>
    <w:rsid w:val="008E145D"/>
    <w:rsid w:val="008E47E4"/>
    <w:rsid w:val="008F5C5B"/>
    <w:rsid w:val="009155C4"/>
    <w:rsid w:val="00921C36"/>
    <w:rsid w:val="00933FB4"/>
    <w:rsid w:val="0094199A"/>
    <w:rsid w:val="00983AFB"/>
    <w:rsid w:val="00996FB1"/>
    <w:rsid w:val="009B32B8"/>
    <w:rsid w:val="009C441B"/>
    <w:rsid w:val="009D1BE3"/>
    <w:rsid w:val="00A42AD5"/>
    <w:rsid w:val="00A524E1"/>
    <w:rsid w:val="00A53ADB"/>
    <w:rsid w:val="00A752F3"/>
    <w:rsid w:val="00A95C82"/>
    <w:rsid w:val="00AB617E"/>
    <w:rsid w:val="00AC2916"/>
    <w:rsid w:val="00AC3C8D"/>
    <w:rsid w:val="00B159A9"/>
    <w:rsid w:val="00B20813"/>
    <w:rsid w:val="00B30633"/>
    <w:rsid w:val="00B36264"/>
    <w:rsid w:val="00B5212A"/>
    <w:rsid w:val="00B643E5"/>
    <w:rsid w:val="00B822AD"/>
    <w:rsid w:val="00B867F1"/>
    <w:rsid w:val="00BC7B2F"/>
    <w:rsid w:val="00BD15FD"/>
    <w:rsid w:val="00BE56B5"/>
    <w:rsid w:val="00BE7D7C"/>
    <w:rsid w:val="00C11D0E"/>
    <w:rsid w:val="00C8082E"/>
    <w:rsid w:val="00CA0DBD"/>
    <w:rsid w:val="00CB2955"/>
    <w:rsid w:val="00CB7C84"/>
    <w:rsid w:val="00CC773A"/>
    <w:rsid w:val="00CD3869"/>
    <w:rsid w:val="00D03C04"/>
    <w:rsid w:val="00D16E4D"/>
    <w:rsid w:val="00D33A1E"/>
    <w:rsid w:val="00D5557D"/>
    <w:rsid w:val="00D569CE"/>
    <w:rsid w:val="00D72E2A"/>
    <w:rsid w:val="00D748AB"/>
    <w:rsid w:val="00DC2225"/>
    <w:rsid w:val="00DC5366"/>
    <w:rsid w:val="00DD481A"/>
    <w:rsid w:val="00DD6B65"/>
    <w:rsid w:val="00DE58E4"/>
    <w:rsid w:val="00DF2264"/>
    <w:rsid w:val="00E02615"/>
    <w:rsid w:val="00E02745"/>
    <w:rsid w:val="00E350C1"/>
    <w:rsid w:val="00E460FC"/>
    <w:rsid w:val="00E555D3"/>
    <w:rsid w:val="00E600C8"/>
    <w:rsid w:val="00E64A7F"/>
    <w:rsid w:val="00E91AAE"/>
    <w:rsid w:val="00EB4BEC"/>
    <w:rsid w:val="00EF043A"/>
    <w:rsid w:val="00F0074D"/>
    <w:rsid w:val="00F366D1"/>
    <w:rsid w:val="00F7793A"/>
    <w:rsid w:val="00F814F4"/>
    <w:rsid w:val="00FC5BAF"/>
    <w:rsid w:val="00FD4A06"/>
    <w:rsid w:val="00FE4E70"/>
    <w:rsid w:val="02005A7B"/>
    <w:rsid w:val="027212E1"/>
    <w:rsid w:val="02CD6257"/>
    <w:rsid w:val="02FE1C0B"/>
    <w:rsid w:val="03592CAD"/>
    <w:rsid w:val="07917178"/>
    <w:rsid w:val="09E252C6"/>
    <w:rsid w:val="0A464A41"/>
    <w:rsid w:val="0DD423A8"/>
    <w:rsid w:val="13A86B80"/>
    <w:rsid w:val="14904979"/>
    <w:rsid w:val="15BD73F9"/>
    <w:rsid w:val="20151858"/>
    <w:rsid w:val="2123421D"/>
    <w:rsid w:val="23426D73"/>
    <w:rsid w:val="242D578B"/>
    <w:rsid w:val="2480521F"/>
    <w:rsid w:val="24DC3E0A"/>
    <w:rsid w:val="25C65751"/>
    <w:rsid w:val="26244E88"/>
    <w:rsid w:val="27642902"/>
    <w:rsid w:val="29BF3AB4"/>
    <w:rsid w:val="2DC51450"/>
    <w:rsid w:val="2DE25992"/>
    <w:rsid w:val="30894CCC"/>
    <w:rsid w:val="33C74052"/>
    <w:rsid w:val="364639DE"/>
    <w:rsid w:val="37081781"/>
    <w:rsid w:val="3A3661B4"/>
    <w:rsid w:val="3D255ECD"/>
    <w:rsid w:val="427F607F"/>
    <w:rsid w:val="43AE013E"/>
    <w:rsid w:val="458E4A51"/>
    <w:rsid w:val="47A677A7"/>
    <w:rsid w:val="49C57CB7"/>
    <w:rsid w:val="4AF87E62"/>
    <w:rsid w:val="4B3B5680"/>
    <w:rsid w:val="4D206E00"/>
    <w:rsid w:val="5087625A"/>
    <w:rsid w:val="51C20ABB"/>
    <w:rsid w:val="5CFF7C7D"/>
    <w:rsid w:val="63937918"/>
    <w:rsid w:val="68A173DE"/>
    <w:rsid w:val="6A0E2716"/>
    <w:rsid w:val="6A77474D"/>
    <w:rsid w:val="6B39651C"/>
    <w:rsid w:val="6BE61923"/>
    <w:rsid w:val="70CB3C89"/>
    <w:rsid w:val="74542271"/>
    <w:rsid w:val="74AF784E"/>
    <w:rsid w:val="76FA74A7"/>
    <w:rsid w:val="78262F5B"/>
    <w:rsid w:val="79312D25"/>
    <w:rsid w:val="79D32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after="50" w:afterLines="50"/>
      <w:jc w:val="both"/>
    </w:pPr>
    <w:rPr>
      <w:rFonts w:eastAsia="宋体" w:asciiTheme="minorHAnsi" w:hAnsiTheme="minorHAnsi" w:cstheme="minorBidi"/>
      <w:kern w:val="2"/>
      <w:sz w:val="24"/>
      <w:szCs w:val="24"/>
      <w:lang w:val="en-US" w:eastAsia="zh-CN" w:bidi="ar-SA"/>
    </w:rPr>
  </w:style>
  <w:style w:type="paragraph" w:styleId="2">
    <w:name w:val="heading 1"/>
    <w:basedOn w:val="1"/>
    <w:next w:val="1"/>
    <w:link w:val="17"/>
    <w:qFormat/>
    <w:uiPriority w:val="0"/>
    <w:pPr>
      <w:keepNext/>
      <w:keepLines/>
      <w:spacing w:before="0" w:beforeLines="0" w:after="0" w:afterLines="0"/>
      <w:jc w:val="center"/>
      <w:outlineLvl w:val="0"/>
    </w:pPr>
    <w:rPr>
      <w:rFonts w:ascii="Times New Roman" w:hAnsi="Times New Roman"/>
      <w:b/>
      <w:bCs/>
      <w:kern w:val="44"/>
      <w:sz w:val="32"/>
      <w:szCs w:val="44"/>
    </w:rPr>
  </w:style>
  <w:style w:type="paragraph" w:styleId="3">
    <w:name w:val="heading 2"/>
    <w:basedOn w:val="1"/>
    <w:next w:val="1"/>
    <w:link w:val="18"/>
    <w:unhideWhenUsed/>
    <w:qFormat/>
    <w:uiPriority w:val="0"/>
    <w:pPr>
      <w:keepNext/>
      <w:keepLines/>
      <w:spacing w:before="260" w:beforeLines="0" w:after="260" w:afterLines="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toc 3"/>
    <w:basedOn w:val="1"/>
    <w:next w:val="1"/>
    <w:unhideWhenUsed/>
    <w:qFormat/>
    <w:uiPriority w:val="39"/>
    <w:pPr>
      <w:tabs>
        <w:tab w:val="right" w:leader="dot" w:pos="8302"/>
      </w:tabs>
      <w:spacing w:before="0" w:beforeLines="0" w:after="0" w:afterLines="0"/>
      <w:ind w:left="480" w:leftChars="200"/>
      <w:pPrChange w:id="0" w:author="汤 子琴" w:date="2023-04-25T17:13:00Z">
        <w:pPr>
          <w:widowControl w:val="0"/>
          <w:spacing w:before="50" w:beforeLines="50" w:after="50" w:afterLines="50"/>
          <w:ind w:left="840" w:leftChars="400"/>
          <w:jc w:val="both"/>
        </w:pPr>
      </w:pPrChange>
    </w:pPr>
    <w:rPr>
      <w:rFonts w:asciiTheme="minorAscii" w:hAnsiTheme="minorAscii"/>
      <w:sz w:val="22"/>
      <w:rPrChange w:id="1" w:author="汤 子琴" w:date="2023-04-25T17:13:00Z">
        <w:rPr>
          <w:rFonts w:eastAsia="宋体" w:asciiTheme="minorHAnsi" w:hAnsiTheme="minorHAnsi" w:cstheme="minorBidi"/>
          <w:kern w:val="2"/>
          <w:sz w:val="24"/>
          <w:szCs w:val="24"/>
          <w:lang w:val="en-US" w:eastAsia="zh-CN" w:bidi="ar-SA"/>
        </w:rPr>
      </w:rPrChange>
    </w:rPr>
  </w:style>
  <w:style w:type="paragraph" w:styleId="7">
    <w:name w:val="footer"/>
    <w:basedOn w:val="1"/>
    <w:link w:val="21"/>
    <w:unhideWhenUsed/>
    <w:qFormat/>
    <w:uiPriority w:val="99"/>
    <w:pPr>
      <w:tabs>
        <w:tab w:val="center" w:pos="4153"/>
        <w:tab w:val="right" w:pos="8306"/>
      </w:tabs>
      <w:snapToGrid w:val="0"/>
      <w:spacing w:before="0" w:beforeLines="0" w:after="0" w:afterLines="0"/>
      <w:jc w:val="left"/>
    </w:pPr>
    <w:rPr>
      <w:rFonts w:ascii="Times New Roman" w:hAnsi="Times New Roman"/>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spacing w:before="0" w:beforeLines="0" w:after="0" w:afterLines="0"/>
      <w:jc w:val="center"/>
    </w:pPr>
    <w:rPr>
      <w:rFonts w:ascii="Times New Roman" w:hAnsi="Times New Roman"/>
      <w:sz w:val="18"/>
      <w:szCs w:val="18"/>
    </w:rPr>
  </w:style>
  <w:style w:type="paragraph" w:styleId="9">
    <w:name w:val="toc 1"/>
    <w:basedOn w:val="1"/>
    <w:next w:val="1"/>
    <w:unhideWhenUsed/>
    <w:qFormat/>
    <w:uiPriority w:val="39"/>
    <w:pPr>
      <w:widowControl/>
      <w:spacing w:before="30" w:beforeLines="30" w:after="30" w:afterLines="30" w:line="276" w:lineRule="auto"/>
      <w:jc w:val="left"/>
      <w:pPrChange w:id="2" w:author="汤 子琴" w:date="2023-04-25T17:06:00Z">
        <w:pPr>
          <w:spacing w:before="50" w:beforeLines="50" w:after="100" w:afterLines="50" w:line="276" w:lineRule="auto"/>
        </w:pPr>
      </w:pPrChange>
    </w:pPr>
    <w:rPr>
      <w:kern w:val="0"/>
      <w:sz w:val="22"/>
      <w:szCs w:val="22"/>
      <w:rPrChange w:id="3" w:author="汤 子琴" w:date="2023-04-25T17:06:00Z">
        <w:rPr>
          <w:rFonts w:eastAsia="宋体" w:asciiTheme="minorHAnsi" w:hAnsiTheme="minorHAnsi" w:cstheme="minorBidi"/>
          <w:sz w:val="22"/>
          <w:szCs w:val="22"/>
          <w:lang w:val="en-US" w:eastAsia="zh-CN" w:bidi="ar-SA"/>
        </w:rPr>
      </w:rPrChange>
    </w:rPr>
  </w:style>
  <w:style w:type="paragraph" w:styleId="10">
    <w:name w:val="table of figures"/>
    <w:basedOn w:val="1"/>
    <w:next w:val="1"/>
    <w:semiHidden/>
    <w:unhideWhenUsed/>
    <w:qFormat/>
    <w:uiPriority w:val="99"/>
    <w:pPr>
      <w:ind w:left="200" w:leftChars="200" w:hanging="200" w:hangingChars="200"/>
    </w:pPr>
  </w:style>
  <w:style w:type="paragraph" w:styleId="11">
    <w:name w:val="toc 2"/>
    <w:basedOn w:val="1"/>
    <w:next w:val="1"/>
    <w:unhideWhenUsed/>
    <w:qFormat/>
    <w:uiPriority w:val="39"/>
    <w:pPr>
      <w:widowControl/>
      <w:spacing w:before="20" w:beforeLines="20" w:after="20" w:afterLines="20" w:line="264" w:lineRule="auto"/>
      <w:ind w:left="221"/>
      <w:jc w:val="left"/>
      <w:pPrChange w:id="4" w:author="汤 子琴" w:date="2023-04-25T17:06:00Z">
        <w:pPr>
          <w:spacing w:before="50" w:beforeLines="50" w:after="100" w:afterLines="50" w:line="276" w:lineRule="auto"/>
          <w:ind w:left="220"/>
        </w:pPr>
      </w:pPrChange>
    </w:pPr>
    <w:rPr>
      <w:kern w:val="0"/>
      <w:sz w:val="22"/>
      <w:szCs w:val="22"/>
      <w:rPrChange w:id="5" w:author="汤 子琴" w:date="2023-04-25T17:06:00Z">
        <w:rPr>
          <w:rFonts w:eastAsia="宋体" w:asciiTheme="minorHAnsi" w:hAnsiTheme="minorHAnsi" w:cstheme="minorBidi"/>
          <w:sz w:val="22"/>
          <w:szCs w:val="22"/>
          <w:lang w:val="en-US" w:eastAsia="zh-CN" w:bidi="ar-SA"/>
        </w:rPr>
      </w:rPrChange>
    </w:rPr>
  </w:style>
  <w:style w:type="table" w:styleId="13">
    <w:name w:val="Table Grid"/>
    <w:basedOn w:val="12"/>
    <w:qFormat/>
    <w:uiPriority w:val="0"/>
    <w:pPr>
      <w:keepNext w:val="0"/>
      <w:keepLines w:val="0"/>
      <w:widowControl/>
      <w:suppressLineNumbers w:val="0"/>
      <w:spacing w:before="0" w:beforeAutospacing="0" w:after="0" w:afterAutospacing="0"/>
      <w:ind w:left="0" w:right="0"/>
    </w:pPr>
    <w:rPr>
      <w:rFonts w:hint="default" w:ascii="Calibri" w:hAnsi="Calibri" w:cs="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6">
    <w:name w:val="标题1"/>
    <w:basedOn w:val="14"/>
    <w:semiHidden/>
    <w:unhideWhenUsed/>
    <w:qFormat/>
    <w:uiPriority w:val="99"/>
    <w:rPr>
      <w:rFonts w:ascii="Times New Roman" w:hAnsi="Times New Roman" w:eastAsia="宋体"/>
      <w:color w:val="605E5C"/>
      <w:sz w:val="22"/>
      <w:shd w:val="clear" w:color="auto" w:fill="E1DFDD"/>
    </w:rPr>
  </w:style>
  <w:style w:type="character" w:customStyle="1" w:styleId="17">
    <w:name w:val="标题 1 字符"/>
    <w:basedOn w:val="14"/>
    <w:link w:val="2"/>
    <w:qFormat/>
    <w:uiPriority w:val="0"/>
    <w:rPr>
      <w:rFonts w:eastAsia="宋体"/>
      <w:b/>
      <w:bCs/>
      <w:kern w:val="44"/>
      <w:sz w:val="32"/>
      <w:szCs w:val="44"/>
    </w:rPr>
  </w:style>
  <w:style w:type="character" w:customStyle="1" w:styleId="18">
    <w:name w:val="标题 2 字符"/>
    <w:basedOn w:val="14"/>
    <w:link w:val="3"/>
    <w:qFormat/>
    <w:uiPriority w:val="0"/>
    <w:rPr>
      <w:rFonts w:asciiTheme="majorHAnsi" w:hAnsiTheme="majorHAnsi" w:eastAsiaTheme="majorEastAsia" w:cstheme="majorBidi"/>
      <w:b/>
      <w:bCs/>
      <w:sz w:val="32"/>
      <w:szCs w:val="32"/>
    </w:rPr>
  </w:style>
  <w:style w:type="character" w:customStyle="1" w:styleId="19">
    <w:name w:val="标题 3 字符"/>
    <w:basedOn w:val="14"/>
    <w:link w:val="4"/>
    <w:qFormat/>
    <w:uiPriority w:val="9"/>
    <w:rPr>
      <w:rFonts w:eastAsia="宋体"/>
      <w:b/>
      <w:bCs/>
      <w:kern w:val="2"/>
      <w:sz w:val="32"/>
      <w:szCs w:val="32"/>
    </w:rPr>
  </w:style>
  <w:style w:type="character" w:customStyle="1" w:styleId="20">
    <w:name w:val="页眉 字符"/>
    <w:basedOn w:val="14"/>
    <w:link w:val="8"/>
    <w:qFormat/>
    <w:uiPriority w:val="99"/>
    <w:rPr>
      <w:rFonts w:ascii="Times New Roman" w:hAnsi="Times New Roman" w:eastAsia="宋体"/>
      <w:sz w:val="18"/>
      <w:szCs w:val="18"/>
    </w:rPr>
  </w:style>
  <w:style w:type="character" w:customStyle="1" w:styleId="21">
    <w:name w:val="页脚 字符"/>
    <w:basedOn w:val="14"/>
    <w:link w:val="7"/>
    <w:qFormat/>
    <w:uiPriority w:val="99"/>
    <w:rPr>
      <w:rFonts w:ascii="Times New Roman" w:hAnsi="Times New Roman" w:eastAsia="宋体"/>
      <w:sz w:val="18"/>
      <w:szCs w:val="18"/>
    </w:rPr>
  </w:style>
  <w:style w:type="paragraph" w:styleId="22">
    <w:name w:val="List Paragraph"/>
    <w:basedOn w:val="1"/>
    <w:qFormat/>
    <w:uiPriority w:val="99"/>
    <w:pPr>
      <w:spacing w:before="0" w:beforeLines="0" w:after="0" w:afterLines="0"/>
      <w:ind w:firstLine="420" w:firstLineChars="200"/>
    </w:pPr>
    <w:rPr>
      <w:rFonts w:ascii="Times New Roman" w:hAnsi="Times New Roman"/>
      <w:sz w:val="21"/>
      <w:szCs w:val="22"/>
    </w:rPr>
  </w:style>
  <w:style w:type="paragraph" w:customStyle="1" w:styleId="23">
    <w:name w:val="列出段落1"/>
    <w:basedOn w:val="1"/>
    <w:link w:val="24"/>
    <w:qFormat/>
    <w:uiPriority w:val="34"/>
    <w:pPr>
      <w:ind w:firstLine="420" w:firstLineChars="200"/>
      <w:jc w:val="left"/>
    </w:pPr>
    <w:rPr>
      <w:szCs w:val="22"/>
    </w:rPr>
  </w:style>
  <w:style w:type="character" w:customStyle="1" w:styleId="24">
    <w:name w:val="列出段落 Char"/>
    <w:basedOn w:val="14"/>
    <w:link w:val="23"/>
    <w:qFormat/>
    <w:uiPriority w:val="34"/>
    <w:rPr>
      <w:sz w:val="24"/>
    </w:rPr>
  </w:style>
  <w:style w:type="paragraph" w:customStyle="1" w:styleId="25">
    <w:name w:val="TOC 标题1"/>
    <w:basedOn w:val="2"/>
    <w:next w:val="1"/>
    <w:unhideWhenUsed/>
    <w:qFormat/>
    <w:uiPriority w:val="39"/>
    <w:pPr>
      <w:widowControl/>
      <w:spacing w:before="480" w:beforeLines="50" w:afterLines="50" w:line="276" w:lineRule="auto"/>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26">
    <w:name w:val="正文格式"/>
    <w:basedOn w:val="1"/>
    <w:link w:val="27"/>
    <w:qFormat/>
    <w:uiPriority w:val="99"/>
    <w:pPr>
      <w:widowControl/>
      <w:adjustRightInd w:val="0"/>
      <w:snapToGrid w:val="0"/>
      <w:spacing w:line="360" w:lineRule="auto"/>
      <w:ind w:firstLine="482"/>
    </w:pPr>
    <w:rPr>
      <w:rFonts w:ascii="Times New Roman" w:hAnsi="Times New Roman" w:cs="Times New Roman"/>
      <w:kern w:val="0"/>
      <w:szCs w:val="20"/>
    </w:rPr>
  </w:style>
  <w:style w:type="character" w:customStyle="1" w:styleId="27">
    <w:name w:val="正文格式 Char1"/>
    <w:basedOn w:val="14"/>
    <w:link w:val="26"/>
    <w:qFormat/>
    <w:uiPriority w:val="99"/>
    <w:rPr>
      <w:rFonts w:ascii="Times New Roman" w:hAnsi="Times New Roman" w:eastAsia="宋体" w:cs="Times New Roman"/>
      <w:kern w:val="0"/>
      <w:sz w:val="24"/>
      <w:szCs w:val="20"/>
    </w:rPr>
  </w:style>
  <w:style w:type="paragraph" w:customStyle="1" w:styleId="28">
    <w:name w:val="Revision"/>
    <w:hidden/>
    <w:semiHidden/>
    <w:qFormat/>
    <w:uiPriority w:val="99"/>
    <w:rPr>
      <w:rFonts w:eastAsia="宋体" w:asciiTheme="minorHAnsi" w:hAnsiTheme="minorHAnsi" w:cstheme="minorBidi"/>
      <w:kern w:val="2"/>
      <w:sz w:val="24"/>
      <w:szCs w:val="24"/>
      <w:lang w:val="en-US" w:eastAsia="zh-CN" w:bidi="ar-SA"/>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标题2"/>
    <w:qFormat/>
    <w:uiPriority w:val="0"/>
    <w:pPr>
      <w:ind w:leftChars="200"/>
    </w:pPr>
    <w:rPr>
      <w:rFonts w:ascii="Times New Roman" w:hAnsi="Times New Roman" w:eastAsia="宋体" w:cs="Times New Roman"/>
      <w:sz w:val="22"/>
      <w:szCs w:val="20"/>
    </w:rPr>
  </w:style>
  <w:style w:type="paragraph" w:customStyle="1" w:styleId="31">
    <w:name w:val="标题3"/>
    <w:qFormat/>
    <w:uiPriority w:val="0"/>
    <w:pPr>
      <w:ind w:leftChars="400"/>
    </w:pPr>
    <w:rPr>
      <w:rFonts w:ascii="Times New Roman" w:hAnsi="Times New Roman" w:eastAsia="宋体" w:cs="Times New Roman"/>
      <w:sz w:val="22"/>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jpe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png"/><Relationship Id="rId16" Type="http://schemas.openxmlformats.org/officeDocument/2006/relationships/image" Target="media/image5.svg"/><Relationship Id="rId15" Type="http://schemas.openxmlformats.org/officeDocument/2006/relationships/image" Target="media/image4.png"/><Relationship Id="rId14" Type="http://schemas.microsoft.com/office/2007/relationships/hdphoto" Target="media/image3.wdp"/><Relationship Id="rId13" Type="http://schemas.openxmlformats.org/officeDocument/2006/relationships/image" Target="media/image2.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149DD4-F41D-4D79-B018-9690EFE0AD40}">
  <ds:schemaRefs/>
</ds:datastoreItem>
</file>

<file path=docProps/app.xml><?xml version="1.0" encoding="utf-8"?>
<Properties xmlns="http://schemas.openxmlformats.org/officeDocument/2006/extended-properties" xmlns:vt="http://schemas.openxmlformats.org/officeDocument/2006/docPropsVTypes">
  <Template>Normal</Template>
  <Pages>14</Pages>
  <Words>1314</Words>
  <Characters>1579</Characters>
  <Lines>51</Lines>
  <Paragraphs>14</Paragraphs>
  <TotalTime>3</TotalTime>
  <ScaleCrop>false</ScaleCrop>
  <LinksUpToDate>false</LinksUpToDate>
  <CharactersWithSpaces>1646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2023-04-25T08:00:00Z</dcterms:created>
  <dc:creator>锋 铭</dc:creator>
  <cp:lastModifiedBy>chuya</cp:lastModifiedBy>
  <dcterms:modified xsi:type="dcterms:W3CDTF">2025-02-13T08:41:26Z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0102495F564F48DFBC551269F088C1BA_13</vt:lpwstr>
  </property>
  <property fmtid="{D5CDD505-2E9C-101B-9397-08002B2CF9AE}" pid="4" name="KSOTemplateDocerSaveRecord">
    <vt:lpwstr>eyJoZGlkIjoiN2ViMDMwOTMzMjhiYWRhZmRhODNjNjE4MGExNDAzNmEiLCJ1c2VySWQiOiIzODgyMjQ0NTUifQ==</vt:lpwstr>
  </property>
</Properties>
</file>